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BA8" w:rsidRDefault="00A03BA8" w:rsidP="00575613">
      <w:pPr>
        <w:pStyle w:val="NoSpacing"/>
        <w:rPr>
          <w:b/>
          <w:sz w:val="28"/>
          <w:szCs w:val="28"/>
        </w:rPr>
      </w:pPr>
      <w:bookmarkStart w:id="0" w:name="_GoBack"/>
      <w:bookmarkEnd w:id="0"/>
      <w:r w:rsidRPr="00BD37B6">
        <w:rPr>
          <w:b/>
          <w:sz w:val="28"/>
          <w:szCs w:val="28"/>
        </w:rPr>
        <w:t xml:space="preserve">Jaarverslag vakafdeling </w:t>
      </w:r>
      <w:r w:rsidR="00682F3D">
        <w:rPr>
          <w:b/>
          <w:sz w:val="28"/>
          <w:szCs w:val="28"/>
        </w:rPr>
        <w:t xml:space="preserve">Duurzame Technologie </w:t>
      </w:r>
      <w:r w:rsidRPr="00BD37B6">
        <w:rPr>
          <w:b/>
          <w:sz w:val="28"/>
          <w:szCs w:val="28"/>
        </w:rPr>
        <w:t>van KIVI  201</w:t>
      </w:r>
      <w:r w:rsidR="00C54537">
        <w:rPr>
          <w:b/>
          <w:sz w:val="28"/>
          <w:szCs w:val="28"/>
        </w:rPr>
        <w:t>6</w:t>
      </w:r>
      <w:r w:rsidR="00D832DB">
        <w:rPr>
          <w:b/>
          <w:sz w:val="28"/>
          <w:szCs w:val="28"/>
        </w:rPr>
        <w:t xml:space="preserve">     </w:t>
      </w:r>
      <w:r w:rsidR="00AB4EB2">
        <w:rPr>
          <w:b/>
          <w:sz w:val="28"/>
          <w:szCs w:val="28"/>
        </w:rPr>
        <w:t xml:space="preserve">       </w:t>
      </w:r>
      <w:r w:rsidR="00D832DB">
        <w:rPr>
          <w:b/>
          <w:sz w:val="28"/>
          <w:szCs w:val="28"/>
        </w:rPr>
        <w:t xml:space="preserve">  </w:t>
      </w:r>
      <w:r w:rsidR="00491B25">
        <w:rPr>
          <w:b/>
          <w:sz w:val="28"/>
          <w:szCs w:val="28"/>
        </w:rPr>
        <w:t xml:space="preserve"> </w:t>
      </w:r>
      <w:r w:rsidR="00624E26">
        <w:rPr>
          <w:b/>
          <w:sz w:val="28"/>
          <w:szCs w:val="28"/>
        </w:rPr>
        <w:t xml:space="preserve">  </w:t>
      </w:r>
      <w:r w:rsidR="002E25CF">
        <w:rPr>
          <w:b/>
          <w:sz w:val="28"/>
          <w:szCs w:val="28"/>
        </w:rPr>
        <w:t xml:space="preserve"> </w:t>
      </w:r>
      <w:r w:rsidR="00491B25" w:rsidRPr="00624E26">
        <w:rPr>
          <w:b/>
          <w:sz w:val="24"/>
          <w:szCs w:val="24"/>
        </w:rPr>
        <w:t>vastgesteld</w:t>
      </w:r>
      <w:r w:rsidR="00AB4EB2" w:rsidRPr="00624E26">
        <w:rPr>
          <w:b/>
          <w:sz w:val="24"/>
          <w:szCs w:val="24"/>
        </w:rPr>
        <w:t xml:space="preserve"> </w:t>
      </w:r>
      <w:r w:rsidR="00624E26" w:rsidRPr="00624E26">
        <w:rPr>
          <w:b/>
          <w:sz w:val="24"/>
          <w:szCs w:val="24"/>
        </w:rPr>
        <w:t xml:space="preserve">door bestuur DT </w:t>
      </w:r>
      <w:r w:rsidR="00F76701">
        <w:rPr>
          <w:b/>
          <w:sz w:val="24"/>
          <w:szCs w:val="24"/>
        </w:rPr>
        <w:t xml:space="preserve"> </w:t>
      </w:r>
      <w:r w:rsidR="00E563A6">
        <w:rPr>
          <w:b/>
          <w:sz w:val="24"/>
          <w:szCs w:val="24"/>
        </w:rPr>
        <w:t>24 oktober 2017</w:t>
      </w:r>
    </w:p>
    <w:p w:rsidR="00575613" w:rsidRPr="00575613" w:rsidRDefault="00575613" w:rsidP="00575613">
      <w:pPr>
        <w:pStyle w:val="NoSpacing"/>
        <w:rPr>
          <w:b/>
          <w:sz w:val="28"/>
          <w:szCs w:val="28"/>
        </w:rPr>
      </w:pPr>
    </w:p>
    <w:p w:rsidR="00A03BA8" w:rsidRPr="00555654" w:rsidRDefault="00A03BA8" w:rsidP="00555654">
      <w:pPr>
        <w:pStyle w:val="NoSpacing"/>
        <w:rPr>
          <w:b/>
          <w:sz w:val="24"/>
          <w:szCs w:val="24"/>
        </w:rPr>
      </w:pPr>
      <w:r w:rsidRPr="00BD37B6">
        <w:rPr>
          <w:b/>
          <w:sz w:val="24"/>
          <w:szCs w:val="24"/>
        </w:rPr>
        <w:t>Doel van de vakafdeling</w:t>
      </w:r>
    </w:p>
    <w:p w:rsidR="00C96C48" w:rsidRDefault="00C96C48" w:rsidP="00DC28C5">
      <w:pPr>
        <w:pStyle w:val="NoSpacing"/>
        <w:rPr>
          <w:sz w:val="24"/>
          <w:szCs w:val="24"/>
        </w:rPr>
      </w:pPr>
    </w:p>
    <w:p w:rsidR="002539E5" w:rsidRDefault="00233D81" w:rsidP="00DC28C5">
      <w:pPr>
        <w:pStyle w:val="NoSpacing"/>
        <w:rPr>
          <w:sz w:val="24"/>
          <w:szCs w:val="24"/>
        </w:rPr>
      </w:pPr>
      <w:r>
        <w:rPr>
          <w:sz w:val="24"/>
          <w:szCs w:val="24"/>
        </w:rPr>
        <w:t>In januari 2015 w</w:t>
      </w:r>
      <w:r w:rsidR="00C55F37">
        <w:rPr>
          <w:sz w:val="24"/>
          <w:szCs w:val="24"/>
        </w:rPr>
        <w:t>e</w:t>
      </w:r>
      <w:r>
        <w:rPr>
          <w:sz w:val="24"/>
          <w:szCs w:val="24"/>
        </w:rPr>
        <w:t xml:space="preserve">rden de herziene doelstellingen, omschrijving en </w:t>
      </w:r>
      <w:r w:rsidR="005D0A3A">
        <w:rPr>
          <w:sz w:val="24"/>
          <w:szCs w:val="24"/>
        </w:rPr>
        <w:t xml:space="preserve">nieuwe </w:t>
      </w:r>
      <w:r>
        <w:rPr>
          <w:sz w:val="24"/>
          <w:szCs w:val="24"/>
        </w:rPr>
        <w:t>naam van de vakafdeling</w:t>
      </w:r>
      <w:r w:rsidR="00C55F37">
        <w:rPr>
          <w:sz w:val="24"/>
          <w:szCs w:val="24"/>
        </w:rPr>
        <w:t xml:space="preserve"> tijdens een </w:t>
      </w:r>
      <w:proofErr w:type="gramStart"/>
      <w:r w:rsidR="00C55F37">
        <w:rPr>
          <w:sz w:val="24"/>
          <w:szCs w:val="24"/>
        </w:rPr>
        <w:t xml:space="preserve">activiteit </w:t>
      </w:r>
      <w:r>
        <w:rPr>
          <w:sz w:val="24"/>
          <w:szCs w:val="24"/>
        </w:rPr>
        <w:t xml:space="preserve"> bekend</w:t>
      </w:r>
      <w:proofErr w:type="gramEnd"/>
      <w:r>
        <w:rPr>
          <w:sz w:val="24"/>
          <w:szCs w:val="24"/>
        </w:rPr>
        <w:t xml:space="preserve"> gemaakt.</w:t>
      </w:r>
      <w:r w:rsidR="00E54322">
        <w:rPr>
          <w:sz w:val="24"/>
          <w:szCs w:val="24"/>
        </w:rPr>
        <w:t xml:space="preserve"> </w:t>
      </w:r>
    </w:p>
    <w:p w:rsidR="00437561" w:rsidRDefault="00437561" w:rsidP="00DC28C5">
      <w:pPr>
        <w:pStyle w:val="NoSpacing"/>
        <w:rPr>
          <w:sz w:val="24"/>
          <w:szCs w:val="24"/>
        </w:rPr>
      </w:pPr>
      <w:r>
        <w:rPr>
          <w:sz w:val="24"/>
          <w:szCs w:val="24"/>
        </w:rPr>
        <w:t>Deze herziening en de nieuwe naam he</w:t>
      </w:r>
      <w:r w:rsidR="006E78F3">
        <w:rPr>
          <w:sz w:val="24"/>
          <w:szCs w:val="24"/>
        </w:rPr>
        <w:t>bben o.a.</w:t>
      </w:r>
      <w:r>
        <w:rPr>
          <w:sz w:val="24"/>
          <w:szCs w:val="24"/>
        </w:rPr>
        <w:t xml:space="preserve"> geleid tot </w:t>
      </w:r>
      <w:r w:rsidR="006E78F3">
        <w:rPr>
          <w:sz w:val="24"/>
          <w:szCs w:val="24"/>
        </w:rPr>
        <w:t xml:space="preserve">een forse toename van het aantal leden </w:t>
      </w:r>
      <w:r w:rsidR="00195677">
        <w:rPr>
          <w:sz w:val="24"/>
          <w:szCs w:val="24"/>
        </w:rPr>
        <w:t>in 2015 maar vooral in 2016. In 2016</w:t>
      </w:r>
      <w:r w:rsidR="006E78F3">
        <w:rPr>
          <w:sz w:val="24"/>
          <w:szCs w:val="24"/>
        </w:rPr>
        <w:t xml:space="preserve"> ongeveer 50 leden die voorheen geen lid van het KIVI waren.</w:t>
      </w:r>
      <w:r w:rsidR="002E4112">
        <w:rPr>
          <w:sz w:val="24"/>
          <w:szCs w:val="24"/>
        </w:rPr>
        <w:t xml:space="preserve"> </w:t>
      </w:r>
    </w:p>
    <w:p w:rsidR="002E4112" w:rsidRDefault="002E4112" w:rsidP="00DC28C5">
      <w:pPr>
        <w:pStyle w:val="NoSpacing"/>
        <w:rPr>
          <w:sz w:val="24"/>
          <w:szCs w:val="24"/>
        </w:rPr>
      </w:pPr>
      <w:r>
        <w:rPr>
          <w:sz w:val="24"/>
          <w:szCs w:val="24"/>
        </w:rPr>
        <w:t xml:space="preserve">Het bestuur heeft medio 2016 het idee op gevat in het najaar van 2016 een bijeenkomst van de </w:t>
      </w:r>
      <w:r w:rsidR="00186816">
        <w:rPr>
          <w:sz w:val="24"/>
          <w:szCs w:val="24"/>
        </w:rPr>
        <w:t>in 2016 aangemelde nieuwe leden te organiseren in de vorm van een Meet &amp; Greet. Enkele sprekers waaronder de directeur van het KIVI zouden mee invulling geven aan de avond. Door het geringe aantal aanmeldingen en de hieraan verbonden kosten heeft het bestuur besloten deze niet te laten doorgaan en een Meet &amp; Greet begin 2016 volgens dezelfde formule nogmaals te organiseren.</w:t>
      </w:r>
    </w:p>
    <w:p w:rsidR="006E78F3" w:rsidRDefault="006E78F3" w:rsidP="006E78F3">
      <w:pPr>
        <w:pStyle w:val="NoSpacing"/>
        <w:rPr>
          <w:sz w:val="24"/>
          <w:szCs w:val="24"/>
        </w:rPr>
      </w:pPr>
      <w:r w:rsidRPr="006E78F3">
        <w:rPr>
          <w:sz w:val="24"/>
          <w:szCs w:val="24"/>
        </w:rPr>
        <w:t xml:space="preserve">In bijgaande tabel is de ontwikkeling van het aantal leden </w:t>
      </w:r>
      <w:r w:rsidR="00195677">
        <w:rPr>
          <w:sz w:val="24"/>
          <w:szCs w:val="24"/>
        </w:rPr>
        <w:t xml:space="preserve">KIVI, </w:t>
      </w:r>
      <w:r w:rsidRPr="006E78F3">
        <w:rPr>
          <w:sz w:val="24"/>
          <w:szCs w:val="24"/>
        </w:rPr>
        <w:t xml:space="preserve">DT </w:t>
      </w:r>
      <w:r w:rsidR="00195677">
        <w:rPr>
          <w:sz w:val="24"/>
          <w:szCs w:val="24"/>
        </w:rPr>
        <w:t xml:space="preserve">en Young KIVI </w:t>
      </w:r>
      <w:r w:rsidRPr="006E78F3">
        <w:rPr>
          <w:sz w:val="24"/>
          <w:szCs w:val="24"/>
        </w:rPr>
        <w:t>gegeven</w:t>
      </w:r>
      <w:r w:rsidR="00195677">
        <w:rPr>
          <w:sz w:val="24"/>
          <w:szCs w:val="24"/>
        </w:rPr>
        <w:t>.</w:t>
      </w:r>
    </w:p>
    <w:p w:rsidR="006E78F3" w:rsidRDefault="006E78F3" w:rsidP="00DC28C5">
      <w:pPr>
        <w:pStyle w:val="NoSpacing"/>
        <w:rPr>
          <w:sz w:val="24"/>
          <w:szCs w:val="24"/>
        </w:rPr>
      </w:pPr>
    </w:p>
    <w:tbl>
      <w:tblPr>
        <w:tblStyle w:val="TableGrid"/>
        <w:tblW w:w="14283" w:type="dxa"/>
        <w:tblLook w:val="04A0" w:firstRow="1" w:lastRow="0" w:firstColumn="1" w:lastColumn="0" w:noHBand="0" w:noVBand="1"/>
      </w:tblPr>
      <w:tblGrid>
        <w:gridCol w:w="1384"/>
        <w:gridCol w:w="851"/>
        <w:gridCol w:w="1134"/>
        <w:gridCol w:w="1134"/>
        <w:gridCol w:w="1134"/>
        <w:gridCol w:w="992"/>
        <w:gridCol w:w="1132"/>
        <w:gridCol w:w="711"/>
        <w:gridCol w:w="708"/>
        <w:gridCol w:w="5103"/>
      </w:tblGrid>
      <w:tr w:rsidR="00CC109E" w:rsidTr="00CC109E">
        <w:tc>
          <w:tcPr>
            <w:tcW w:w="1384" w:type="dxa"/>
          </w:tcPr>
          <w:p w:rsidR="00CC109E" w:rsidRDefault="00CC109E" w:rsidP="00DC28C5">
            <w:pPr>
              <w:pStyle w:val="NoSpacing"/>
              <w:rPr>
                <w:sz w:val="24"/>
                <w:szCs w:val="24"/>
              </w:rPr>
            </w:pPr>
          </w:p>
        </w:tc>
        <w:tc>
          <w:tcPr>
            <w:tcW w:w="851" w:type="dxa"/>
          </w:tcPr>
          <w:p w:rsidR="00CC109E" w:rsidRDefault="00CC109E" w:rsidP="00DC28C5">
            <w:pPr>
              <w:pStyle w:val="NoSpacing"/>
              <w:rPr>
                <w:sz w:val="24"/>
                <w:szCs w:val="24"/>
              </w:rPr>
            </w:pPr>
            <w:r>
              <w:rPr>
                <w:sz w:val="24"/>
                <w:szCs w:val="24"/>
              </w:rPr>
              <w:t>KIVI</w:t>
            </w:r>
          </w:p>
        </w:tc>
        <w:tc>
          <w:tcPr>
            <w:tcW w:w="1134" w:type="dxa"/>
          </w:tcPr>
          <w:p w:rsidR="00CC109E" w:rsidRDefault="00CC109E" w:rsidP="00DC28C5">
            <w:pPr>
              <w:pStyle w:val="NoSpacing"/>
              <w:rPr>
                <w:sz w:val="24"/>
                <w:szCs w:val="24"/>
              </w:rPr>
            </w:pPr>
            <w:r>
              <w:rPr>
                <w:sz w:val="24"/>
                <w:szCs w:val="24"/>
              </w:rPr>
              <w:t>Afname</w:t>
            </w:r>
          </w:p>
          <w:p w:rsidR="00CC109E" w:rsidRDefault="00CC109E" w:rsidP="00DC28C5">
            <w:pPr>
              <w:pStyle w:val="NoSpacing"/>
              <w:rPr>
                <w:sz w:val="24"/>
                <w:szCs w:val="24"/>
              </w:rPr>
            </w:pPr>
            <w:r>
              <w:rPr>
                <w:sz w:val="24"/>
                <w:szCs w:val="24"/>
              </w:rPr>
              <w:t xml:space="preserve">KIVI </w:t>
            </w:r>
          </w:p>
        </w:tc>
        <w:tc>
          <w:tcPr>
            <w:tcW w:w="1134" w:type="dxa"/>
          </w:tcPr>
          <w:p w:rsidR="00CC109E" w:rsidRDefault="00CC109E" w:rsidP="00027F0A">
            <w:pPr>
              <w:pStyle w:val="NoSpacing"/>
              <w:rPr>
                <w:sz w:val="24"/>
                <w:szCs w:val="24"/>
              </w:rPr>
            </w:pPr>
            <w:r>
              <w:rPr>
                <w:sz w:val="24"/>
                <w:szCs w:val="24"/>
              </w:rPr>
              <w:t>MT/V&amp;G</w:t>
            </w:r>
          </w:p>
          <w:p w:rsidR="00CC109E" w:rsidRDefault="00CC109E" w:rsidP="00027F0A">
            <w:pPr>
              <w:pStyle w:val="NoSpacing"/>
              <w:rPr>
                <w:sz w:val="24"/>
                <w:szCs w:val="24"/>
              </w:rPr>
            </w:pPr>
            <w:r>
              <w:rPr>
                <w:sz w:val="24"/>
                <w:szCs w:val="24"/>
              </w:rPr>
              <w:t>DT</w:t>
            </w:r>
          </w:p>
        </w:tc>
        <w:tc>
          <w:tcPr>
            <w:tcW w:w="1134" w:type="dxa"/>
          </w:tcPr>
          <w:p w:rsidR="00CC109E" w:rsidRDefault="00CC109E" w:rsidP="00DC28C5">
            <w:pPr>
              <w:pStyle w:val="NoSpacing"/>
              <w:rPr>
                <w:sz w:val="24"/>
                <w:szCs w:val="24"/>
              </w:rPr>
            </w:pPr>
            <w:r>
              <w:rPr>
                <w:sz w:val="24"/>
                <w:szCs w:val="24"/>
              </w:rPr>
              <w:t>Toename</w:t>
            </w:r>
          </w:p>
          <w:p w:rsidR="00CC109E" w:rsidRDefault="00CC109E" w:rsidP="00DC28C5">
            <w:pPr>
              <w:pStyle w:val="NoSpacing"/>
              <w:rPr>
                <w:sz w:val="24"/>
                <w:szCs w:val="24"/>
              </w:rPr>
            </w:pPr>
            <w:proofErr w:type="gramStart"/>
            <w:r>
              <w:rPr>
                <w:sz w:val="24"/>
                <w:szCs w:val="24"/>
              </w:rPr>
              <w:t>MT /</w:t>
            </w:r>
            <w:proofErr w:type="gramEnd"/>
            <w:r>
              <w:rPr>
                <w:sz w:val="24"/>
                <w:szCs w:val="24"/>
              </w:rPr>
              <w:t xml:space="preserve"> DT</w:t>
            </w:r>
          </w:p>
        </w:tc>
        <w:tc>
          <w:tcPr>
            <w:tcW w:w="992" w:type="dxa"/>
          </w:tcPr>
          <w:p w:rsidR="00CC109E" w:rsidRDefault="00CC109E" w:rsidP="00DC28C5">
            <w:pPr>
              <w:pStyle w:val="NoSpacing"/>
              <w:rPr>
                <w:sz w:val="24"/>
                <w:szCs w:val="24"/>
              </w:rPr>
            </w:pPr>
            <w:r>
              <w:rPr>
                <w:sz w:val="24"/>
                <w:szCs w:val="24"/>
              </w:rPr>
              <w:t>Young</w:t>
            </w:r>
          </w:p>
          <w:p w:rsidR="00CC109E" w:rsidRDefault="00CC109E" w:rsidP="00DC28C5">
            <w:pPr>
              <w:pStyle w:val="NoSpacing"/>
              <w:rPr>
                <w:sz w:val="24"/>
                <w:szCs w:val="24"/>
              </w:rPr>
            </w:pPr>
            <w:r>
              <w:rPr>
                <w:sz w:val="24"/>
                <w:szCs w:val="24"/>
              </w:rPr>
              <w:t>KIVI</w:t>
            </w:r>
          </w:p>
        </w:tc>
        <w:tc>
          <w:tcPr>
            <w:tcW w:w="1132" w:type="dxa"/>
          </w:tcPr>
          <w:p w:rsidR="00CC109E" w:rsidRDefault="00CC109E" w:rsidP="00BE4215">
            <w:pPr>
              <w:pStyle w:val="NoSpacing"/>
              <w:rPr>
                <w:sz w:val="24"/>
                <w:szCs w:val="24"/>
              </w:rPr>
            </w:pPr>
            <w:r>
              <w:rPr>
                <w:sz w:val="24"/>
                <w:szCs w:val="24"/>
              </w:rPr>
              <w:t>Toename</w:t>
            </w:r>
          </w:p>
          <w:p w:rsidR="00CC109E" w:rsidRDefault="00CC109E" w:rsidP="00BE4215">
            <w:pPr>
              <w:pStyle w:val="NoSpacing"/>
              <w:rPr>
                <w:sz w:val="24"/>
                <w:szCs w:val="24"/>
              </w:rPr>
            </w:pPr>
            <w:r>
              <w:rPr>
                <w:sz w:val="24"/>
                <w:szCs w:val="24"/>
              </w:rPr>
              <w:t>Y KIVI</w:t>
            </w:r>
          </w:p>
        </w:tc>
        <w:tc>
          <w:tcPr>
            <w:tcW w:w="711" w:type="dxa"/>
          </w:tcPr>
          <w:p w:rsidR="00CC109E" w:rsidRDefault="00CC109E" w:rsidP="00DC28C5">
            <w:pPr>
              <w:pStyle w:val="NoSpacing"/>
              <w:rPr>
                <w:sz w:val="24"/>
                <w:szCs w:val="24"/>
              </w:rPr>
            </w:pPr>
            <w:r>
              <w:rPr>
                <w:sz w:val="24"/>
                <w:szCs w:val="24"/>
              </w:rPr>
              <w:t>YKE</w:t>
            </w:r>
          </w:p>
        </w:tc>
        <w:tc>
          <w:tcPr>
            <w:tcW w:w="708" w:type="dxa"/>
          </w:tcPr>
          <w:p w:rsidR="00CC109E" w:rsidRDefault="00CC109E" w:rsidP="00DC28C5">
            <w:pPr>
              <w:pStyle w:val="NoSpacing"/>
              <w:rPr>
                <w:sz w:val="24"/>
                <w:szCs w:val="24"/>
              </w:rPr>
            </w:pPr>
            <w:r>
              <w:rPr>
                <w:sz w:val="24"/>
                <w:szCs w:val="24"/>
              </w:rPr>
              <w:t>YKS</w:t>
            </w:r>
          </w:p>
        </w:tc>
        <w:tc>
          <w:tcPr>
            <w:tcW w:w="5103" w:type="dxa"/>
          </w:tcPr>
          <w:p w:rsidR="00CC109E" w:rsidRDefault="00CC109E" w:rsidP="00CC109E">
            <w:pPr>
              <w:pStyle w:val="NoSpacing"/>
              <w:rPr>
                <w:sz w:val="24"/>
                <w:szCs w:val="24"/>
              </w:rPr>
            </w:pPr>
          </w:p>
        </w:tc>
      </w:tr>
      <w:tr w:rsidR="00CC109E" w:rsidTr="00CC109E">
        <w:tc>
          <w:tcPr>
            <w:tcW w:w="1384" w:type="dxa"/>
          </w:tcPr>
          <w:p w:rsidR="00CC109E" w:rsidRDefault="00CC109E" w:rsidP="00DC28C5">
            <w:pPr>
              <w:pStyle w:val="NoSpacing"/>
              <w:rPr>
                <w:sz w:val="24"/>
                <w:szCs w:val="24"/>
              </w:rPr>
            </w:pPr>
            <w:r>
              <w:rPr>
                <w:sz w:val="24"/>
                <w:szCs w:val="24"/>
              </w:rPr>
              <w:t>01-01-2011</w:t>
            </w:r>
          </w:p>
        </w:tc>
        <w:tc>
          <w:tcPr>
            <w:tcW w:w="851" w:type="dxa"/>
          </w:tcPr>
          <w:p w:rsidR="00CC109E" w:rsidRDefault="00CC109E" w:rsidP="00DC28C5">
            <w:pPr>
              <w:pStyle w:val="NoSpacing"/>
              <w:rPr>
                <w:sz w:val="24"/>
                <w:szCs w:val="24"/>
              </w:rPr>
            </w:pPr>
            <w:r>
              <w:rPr>
                <w:sz w:val="24"/>
                <w:szCs w:val="24"/>
              </w:rPr>
              <w:t>22137</w:t>
            </w:r>
          </w:p>
        </w:tc>
        <w:tc>
          <w:tcPr>
            <w:tcW w:w="1134" w:type="dxa"/>
          </w:tcPr>
          <w:p w:rsidR="00CC109E" w:rsidRDefault="00CC109E" w:rsidP="00DC28C5">
            <w:pPr>
              <w:pStyle w:val="NoSpacing"/>
              <w:rPr>
                <w:sz w:val="24"/>
                <w:szCs w:val="24"/>
              </w:rPr>
            </w:pPr>
            <w:r>
              <w:rPr>
                <w:sz w:val="24"/>
                <w:szCs w:val="24"/>
              </w:rPr>
              <w:t>--------</w:t>
            </w:r>
          </w:p>
        </w:tc>
        <w:tc>
          <w:tcPr>
            <w:tcW w:w="1134" w:type="dxa"/>
          </w:tcPr>
          <w:p w:rsidR="00CC109E" w:rsidRDefault="00CC109E" w:rsidP="00027F0A">
            <w:pPr>
              <w:pStyle w:val="NoSpacing"/>
              <w:rPr>
                <w:sz w:val="24"/>
                <w:szCs w:val="24"/>
              </w:rPr>
            </w:pPr>
            <w:r>
              <w:rPr>
                <w:sz w:val="24"/>
                <w:szCs w:val="24"/>
              </w:rPr>
              <w:t>581</w:t>
            </w:r>
          </w:p>
        </w:tc>
        <w:tc>
          <w:tcPr>
            <w:tcW w:w="1134" w:type="dxa"/>
          </w:tcPr>
          <w:p w:rsidR="00CC109E" w:rsidRDefault="00CC109E" w:rsidP="00133862">
            <w:pPr>
              <w:pStyle w:val="NoSpacing"/>
              <w:rPr>
                <w:sz w:val="24"/>
                <w:szCs w:val="24"/>
              </w:rPr>
            </w:pPr>
            <w:r>
              <w:rPr>
                <w:sz w:val="24"/>
                <w:szCs w:val="24"/>
              </w:rPr>
              <w:t>-------</w:t>
            </w:r>
          </w:p>
        </w:tc>
        <w:tc>
          <w:tcPr>
            <w:tcW w:w="992" w:type="dxa"/>
          </w:tcPr>
          <w:p w:rsidR="00CC109E" w:rsidRDefault="00CC109E" w:rsidP="00DC28C5">
            <w:pPr>
              <w:pStyle w:val="NoSpacing"/>
              <w:rPr>
                <w:sz w:val="24"/>
                <w:szCs w:val="24"/>
              </w:rPr>
            </w:pPr>
            <w:r>
              <w:rPr>
                <w:sz w:val="24"/>
                <w:szCs w:val="24"/>
              </w:rPr>
              <w:t>1482</w:t>
            </w:r>
          </w:p>
        </w:tc>
        <w:tc>
          <w:tcPr>
            <w:tcW w:w="1132" w:type="dxa"/>
          </w:tcPr>
          <w:p w:rsidR="00CC109E" w:rsidRDefault="00CC109E" w:rsidP="00DC28C5">
            <w:pPr>
              <w:pStyle w:val="NoSpacing"/>
              <w:rPr>
                <w:sz w:val="24"/>
                <w:szCs w:val="24"/>
              </w:rPr>
            </w:pPr>
            <w:r>
              <w:rPr>
                <w:sz w:val="24"/>
                <w:szCs w:val="24"/>
              </w:rPr>
              <w:t>------</w:t>
            </w:r>
          </w:p>
        </w:tc>
        <w:tc>
          <w:tcPr>
            <w:tcW w:w="711" w:type="dxa"/>
          </w:tcPr>
          <w:p w:rsidR="00CC109E" w:rsidRDefault="00CC109E" w:rsidP="00CC109E">
            <w:pPr>
              <w:pStyle w:val="NoSpacing"/>
              <w:jc w:val="right"/>
              <w:rPr>
                <w:sz w:val="24"/>
                <w:szCs w:val="24"/>
              </w:rPr>
            </w:pPr>
            <w:r>
              <w:rPr>
                <w:sz w:val="24"/>
                <w:szCs w:val="24"/>
              </w:rPr>
              <w:t>------</w:t>
            </w:r>
          </w:p>
        </w:tc>
        <w:tc>
          <w:tcPr>
            <w:tcW w:w="708" w:type="dxa"/>
          </w:tcPr>
          <w:p w:rsidR="00CC109E" w:rsidRDefault="00CC109E" w:rsidP="00CC109E">
            <w:pPr>
              <w:pStyle w:val="NoSpacing"/>
              <w:jc w:val="right"/>
              <w:rPr>
                <w:sz w:val="24"/>
                <w:szCs w:val="24"/>
              </w:rPr>
            </w:pPr>
          </w:p>
        </w:tc>
        <w:tc>
          <w:tcPr>
            <w:tcW w:w="5103" w:type="dxa"/>
          </w:tcPr>
          <w:p w:rsidR="00CC109E" w:rsidRDefault="00CC109E" w:rsidP="00CC109E">
            <w:pPr>
              <w:pStyle w:val="NoSpacing"/>
              <w:rPr>
                <w:sz w:val="24"/>
                <w:szCs w:val="24"/>
              </w:rPr>
            </w:pPr>
          </w:p>
        </w:tc>
      </w:tr>
      <w:tr w:rsidR="00CC109E" w:rsidTr="00CC109E">
        <w:tc>
          <w:tcPr>
            <w:tcW w:w="1384" w:type="dxa"/>
          </w:tcPr>
          <w:p w:rsidR="00CC109E" w:rsidRDefault="00CC109E" w:rsidP="00133862">
            <w:pPr>
              <w:pStyle w:val="NoSpacing"/>
              <w:rPr>
                <w:sz w:val="24"/>
                <w:szCs w:val="24"/>
              </w:rPr>
            </w:pPr>
            <w:r>
              <w:rPr>
                <w:sz w:val="24"/>
                <w:szCs w:val="24"/>
              </w:rPr>
              <w:t>01-01-2012</w:t>
            </w:r>
          </w:p>
        </w:tc>
        <w:tc>
          <w:tcPr>
            <w:tcW w:w="851" w:type="dxa"/>
          </w:tcPr>
          <w:p w:rsidR="00CC109E" w:rsidRDefault="00CC109E" w:rsidP="00DC28C5">
            <w:pPr>
              <w:pStyle w:val="NoSpacing"/>
              <w:rPr>
                <w:sz w:val="24"/>
                <w:szCs w:val="24"/>
              </w:rPr>
            </w:pPr>
            <w:r>
              <w:rPr>
                <w:sz w:val="24"/>
                <w:szCs w:val="24"/>
              </w:rPr>
              <w:t>21348</w:t>
            </w:r>
          </w:p>
        </w:tc>
        <w:tc>
          <w:tcPr>
            <w:tcW w:w="1134" w:type="dxa"/>
          </w:tcPr>
          <w:p w:rsidR="00CC109E" w:rsidRDefault="00CC109E" w:rsidP="00DC28C5">
            <w:pPr>
              <w:pStyle w:val="NoSpacing"/>
              <w:rPr>
                <w:sz w:val="24"/>
                <w:szCs w:val="24"/>
              </w:rPr>
            </w:pPr>
            <w:r>
              <w:rPr>
                <w:sz w:val="24"/>
                <w:szCs w:val="24"/>
              </w:rPr>
              <w:t>789</w:t>
            </w:r>
          </w:p>
        </w:tc>
        <w:tc>
          <w:tcPr>
            <w:tcW w:w="1134" w:type="dxa"/>
          </w:tcPr>
          <w:p w:rsidR="00CC109E" w:rsidRDefault="00CC109E" w:rsidP="00027F0A">
            <w:pPr>
              <w:pStyle w:val="NoSpacing"/>
              <w:rPr>
                <w:sz w:val="24"/>
                <w:szCs w:val="24"/>
              </w:rPr>
            </w:pPr>
            <w:r>
              <w:rPr>
                <w:sz w:val="24"/>
                <w:szCs w:val="24"/>
              </w:rPr>
              <w:t>560</w:t>
            </w:r>
          </w:p>
        </w:tc>
        <w:tc>
          <w:tcPr>
            <w:tcW w:w="1134" w:type="dxa"/>
          </w:tcPr>
          <w:p w:rsidR="00CC109E" w:rsidRDefault="00CC109E" w:rsidP="00DC28C5">
            <w:pPr>
              <w:pStyle w:val="NoSpacing"/>
              <w:rPr>
                <w:sz w:val="24"/>
                <w:szCs w:val="24"/>
              </w:rPr>
            </w:pPr>
            <w:r>
              <w:rPr>
                <w:sz w:val="24"/>
                <w:szCs w:val="24"/>
              </w:rPr>
              <w:t xml:space="preserve"> -21</w:t>
            </w:r>
          </w:p>
        </w:tc>
        <w:tc>
          <w:tcPr>
            <w:tcW w:w="992" w:type="dxa"/>
          </w:tcPr>
          <w:p w:rsidR="00CC109E" w:rsidRDefault="00CC109E" w:rsidP="00DC28C5">
            <w:pPr>
              <w:pStyle w:val="NoSpacing"/>
              <w:rPr>
                <w:sz w:val="24"/>
                <w:szCs w:val="24"/>
              </w:rPr>
            </w:pPr>
            <w:r>
              <w:rPr>
                <w:sz w:val="24"/>
                <w:szCs w:val="24"/>
              </w:rPr>
              <w:t>1394</w:t>
            </w:r>
          </w:p>
        </w:tc>
        <w:tc>
          <w:tcPr>
            <w:tcW w:w="1132" w:type="dxa"/>
          </w:tcPr>
          <w:p w:rsidR="00CC109E" w:rsidRDefault="00CC109E" w:rsidP="00DC28C5">
            <w:pPr>
              <w:pStyle w:val="NoSpacing"/>
              <w:rPr>
                <w:sz w:val="24"/>
                <w:szCs w:val="24"/>
              </w:rPr>
            </w:pPr>
            <w:r>
              <w:rPr>
                <w:sz w:val="24"/>
                <w:szCs w:val="24"/>
              </w:rPr>
              <w:t xml:space="preserve">  -88</w:t>
            </w:r>
          </w:p>
        </w:tc>
        <w:tc>
          <w:tcPr>
            <w:tcW w:w="711" w:type="dxa"/>
          </w:tcPr>
          <w:p w:rsidR="00CC109E" w:rsidRDefault="00CC109E" w:rsidP="00CC109E">
            <w:pPr>
              <w:pStyle w:val="NoSpacing"/>
              <w:jc w:val="right"/>
              <w:rPr>
                <w:sz w:val="24"/>
                <w:szCs w:val="24"/>
              </w:rPr>
            </w:pPr>
          </w:p>
        </w:tc>
        <w:tc>
          <w:tcPr>
            <w:tcW w:w="708" w:type="dxa"/>
          </w:tcPr>
          <w:p w:rsidR="00CC109E" w:rsidRDefault="00CC109E" w:rsidP="00CC109E">
            <w:pPr>
              <w:pStyle w:val="NoSpacing"/>
              <w:jc w:val="right"/>
              <w:rPr>
                <w:sz w:val="24"/>
                <w:szCs w:val="24"/>
              </w:rPr>
            </w:pPr>
          </w:p>
        </w:tc>
        <w:tc>
          <w:tcPr>
            <w:tcW w:w="5103" w:type="dxa"/>
          </w:tcPr>
          <w:p w:rsidR="00CC109E" w:rsidRDefault="00CC109E" w:rsidP="00CC109E">
            <w:pPr>
              <w:pStyle w:val="NoSpacing"/>
              <w:rPr>
                <w:sz w:val="24"/>
                <w:szCs w:val="24"/>
              </w:rPr>
            </w:pPr>
          </w:p>
        </w:tc>
      </w:tr>
      <w:tr w:rsidR="00CC109E" w:rsidTr="00CC109E">
        <w:tc>
          <w:tcPr>
            <w:tcW w:w="1384" w:type="dxa"/>
          </w:tcPr>
          <w:p w:rsidR="00CC109E" w:rsidRDefault="00CC109E" w:rsidP="00027F0A">
            <w:pPr>
              <w:pStyle w:val="NoSpacing"/>
              <w:rPr>
                <w:sz w:val="24"/>
                <w:szCs w:val="24"/>
              </w:rPr>
            </w:pPr>
            <w:r>
              <w:rPr>
                <w:sz w:val="24"/>
                <w:szCs w:val="24"/>
              </w:rPr>
              <w:t>01-01-2013</w:t>
            </w:r>
          </w:p>
        </w:tc>
        <w:tc>
          <w:tcPr>
            <w:tcW w:w="851" w:type="dxa"/>
          </w:tcPr>
          <w:p w:rsidR="00CC109E" w:rsidRDefault="00CC109E" w:rsidP="00DC28C5">
            <w:pPr>
              <w:pStyle w:val="NoSpacing"/>
              <w:rPr>
                <w:sz w:val="24"/>
                <w:szCs w:val="24"/>
              </w:rPr>
            </w:pPr>
            <w:r>
              <w:rPr>
                <w:sz w:val="24"/>
                <w:szCs w:val="24"/>
              </w:rPr>
              <w:t>20645</w:t>
            </w:r>
          </w:p>
        </w:tc>
        <w:tc>
          <w:tcPr>
            <w:tcW w:w="1134" w:type="dxa"/>
          </w:tcPr>
          <w:p w:rsidR="00CC109E" w:rsidRDefault="00CC109E" w:rsidP="00DC28C5">
            <w:pPr>
              <w:pStyle w:val="NoSpacing"/>
              <w:rPr>
                <w:sz w:val="24"/>
                <w:szCs w:val="24"/>
              </w:rPr>
            </w:pPr>
            <w:r>
              <w:rPr>
                <w:sz w:val="24"/>
                <w:szCs w:val="24"/>
              </w:rPr>
              <w:t>703</w:t>
            </w:r>
          </w:p>
        </w:tc>
        <w:tc>
          <w:tcPr>
            <w:tcW w:w="1134" w:type="dxa"/>
          </w:tcPr>
          <w:p w:rsidR="00CC109E" w:rsidRDefault="00CC109E" w:rsidP="00027F0A">
            <w:pPr>
              <w:pStyle w:val="NoSpacing"/>
              <w:rPr>
                <w:sz w:val="24"/>
                <w:szCs w:val="24"/>
              </w:rPr>
            </w:pPr>
            <w:r>
              <w:rPr>
                <w:sz w:val="24"/>
                <w:szCs w:val="24"/>
              </w:rPr>
              <w:t>525</w:t>
            </w:r>
          </w:p>
        </w:tc>
        <w:tc>
          <w:tcPr>
            <w:tcW w:w="1134" w:type="dxa"/>
          </w:tcPr>
          <w:p w:rsidR="00CC109E" w:rsidRDefault="00CC109E" w:rsidP="00DC28C5">
            <w:pPr>
              <w:pStyle w:val="NoSpacing"/>
              <w:rPr>
                <w:sz w:val="24"/>
                <w:szCs w:val="24"/>
              </w:rPr>
            </w:pPr>
            <w:r>
              <w:rPr>
                <w:sz w:val="24"/>
                <w:szCs w:val="24"/>
              </w:rPr>
              <w:t>- 56</w:t>
            </w:r>
          </w:p>
        </w:tc>
        <w:tc>
          <w:tcPr>
            <w:tcW w:w="992" w:type="dxa"/>
          </w:tcPr>
          <w:p w:rsidR="00CC109E" w:rsidRDefault="00CC109E" w:rsidP="00DC28C5">
            <w:pPr>
              <w:pStyle w:val="NoSpacing"/>
              <w:rPr>
                <w:sz w:val="24"/>
                <w:szCs w:val="24"/>
              </w:rPr>
            </w:pPr>
            <w:r>
              <w:rPr>
                <w:sz w:val="24"/>
                <w:szCs w:val="24"/>
              </w:rPr>
              <w:t>1325</w:t>
            </w:r>
          </w:p>
        </w:tc>
        <w:tc>
          <w:tcPr>
            <w:tcW w:w="1132" w:type="dxa"/>
          </w:tcPr>
          <w:p w:rsidR="00CC109E" w:rsidRDefault="00CC109E" w:rsidP="00090017">
            <w:pPr>
              <w:pStyle w:val="NoSpacing"/>
              <w:rPr>
                <w:sz w:val="24"/>
                <w:szCs w:val="24"/>
              </w:rPr>
            </w:pPr>
            <w:r>
              <w:rPr>
                <w:sz w:val="24"/>
                <w:szCs w:val="24"/>
              </w:rPr>
              <w:t xml:space="preserve">  -69</w:t>
            </w:r>
          </w:p>
        </w:tc>
        <w:tc>
          <w:tcPr>
            <w:tcW w:w="711" w:type="dxa"/>
          </w:tcPr>
          <w:p w:rsidR="00CC109E" w:rsidRDefault="00CC109E" w:rsidP="00CC109E">
            <w:pPr>
              <w:pStyle w:val="NoSpacing"/>
              <w:jc w:val="right"/>
              <w:rPr>
                <w:sz w:val="24"/>
                <w:szCs w:val="24"/>
              </w:rPr>
            </w:pPr>
            <w:r>
              <w:rPr>
                <w:sz w:val="24"/>
                <w:szCs w:val="24"/>
              </w:rPr>
              <w:t>890</w:t>
            </w:r>
          </w:p>
        </w:tc>
        <w:tc>
          <w:tcPr>
            <w:tcW w:w="708" w:type="dxa"/>
          </w:tcPr>
          <w:p w:rsidR="00CC109E" w:rsidRDefault="00CC109E" w:rsidP="00CC109E">
            <w:pPr>
              <w:pStyle w:val="NoSpacing"/>
              <w:jc w:val="right"/>
              <w:rPr>
                <w:sz w:val="24"/>
                <w:szCs w:val="24"/>
              </w:rPr>
            </w:pPr>
            <w:r>
              <w:rPr>
                <w:sz w:val="24"/>
                <w:szCs w:val="24"/>
              </w:rPr>
              <w:t>435</w:t>
            </w:r>
          </w:p>
        </w:tc>
        <w:tc>
          <w:tcPr>
            <w:tcW w:w="5103" w:type="dxa"/>
          </w:tcPr>
          <w:p w:rsidR="00CC109E" w:rsidRDefault="00CC109E" w:rsidP="00CC109E">
            <w:pPr>
              <w:pStyle w:val="NoSpacing"/>
              <w:rPr>
                <w:sz w:val="24"/>
                <w:szCs w:val="24"/>
              </w:rPr>
            </w:pPr>
          </w:p>
        </w:tc>
      </w:tr>
      <w:tr w:rsidR="00CC109E" w:rsidTr="00CC109E">
        <w:tc>
          <w:tcPr>
            <w:tcW w:w="1384" w:type="dxa"/>
          </w:tcPr>
          <w:p w:rsidR="00CC109E" w:rsidRDefault="00CC109E" w:rsidP="00027F0A">
            <w:pPr>
              <w:pStyle w:val="NoSpacing"/>
              <w:rPr>
                <w:sz w:val="24"/>
                <w:szCs w:val="24"/>
              </w:rPr>
            </w:pPr>
            <w:r>
              <w:rPr>
                <w:sz w:val="24"/>
                <w:szCs w:val="24"/>
              </w:rPr>
              <w:t>01-01-2014</w:t>
            </w:r>
          </w:p>
        </w:tc>
        <w:tc>
          <w:tcPr>
            <w:tcW w:w="851" w:type="dxa"/>
          </w:tcPr>
          <w:p w:rsidR="00CC109E" w:rsidRDefault="00CC109E" w:rsidP="00DC28C5">
            <w:pPr>
              <w:pStyle w:val="NoSpacing"/>
              <w:rPr>
                <w:sz w:val="24"/>
                <w:szCs w:val="24"/>
              </w:rPr>
            </w:pPr>
            <w:r>
              <w:rPr>
                <w:sz w:val="24"/>
                <w:szCs w:val="24"/>
              </w:rPr>
              <w:t>20084</w:t>
            </w:r>
          </w:p>
        </w:tc>
        <w:tc>
          <w:tcPr>
            <w:tcW w:w="1134" w:type="dxa"/>
          </w:tcPr>
          <w:p w:rsidR="00CC109E" w:rsidRDefault="00CC109E" w:rsidP="00DC28C5">
            <w:pPr>
              <w:pStyle w:val="NoSpacing"/>
              <w:rPr>
                <w:sz w:val="24"/>
                <w:szCs w:val="24"/>
              </w:rPr>
            </w:pPr>
            <w:r>
              <w:rPr>
                <w:sz w:val="24"/>
                <w:szCs w:val="24"/>
              </w:rPr>
              <w:t>561</w:t>
            </w:r>
          </w:p>
        </w:tc>
        <w:tc>
          <w:tcPr>
            <w:tcW w:w="1134" w:type="dxa"/>
          </w:tcPr>
          <w:p w:rsidR="00CC109E" w:rsidRDefault="00CC109E" w:rsidP="00027F0A">
            <w:pPr>
              <w:pStyle w:val="NoSpacing"/>
              <w:rPr>
                <w:sz w:val="24"/>
                <w:szCs w:val="24"/>
              </w:rPr>
            </w:pPr>
            <w:r>
              <w:rPr>
                <w:sz w:val="24"/>
                <w:szCs w:val="24"/>
              </w:rPr>
              <w:t>513</w:t>
            </w:r>
          </w:p>
        </w:tc>
        <w:tc>
          <w:tcPr>
            <w:tcW w:w="1134" w:type="dxa"/>
          </w:tcPr>
          <w:p w:rsidR="00CC109E" w:rsidRDefault="00CC109E" w:rsidP="00DC28C5">
            <w:pPr>
              <w:pStyle w:val="NoSpacing"/>
              <w:rPr>
                <w:sz w:val="24"/>
                <w:szCs w:val="24"/>
              </w:rPr>
            </w:pPr>
            <w:r>
              <w:rPr>
                <w:sz w:val="24"/>
                <w:szCs w:val="24"/>
              </w:rPr>
              <w:t xml:space="preserve"> -68</w:t>
            </w:r>
          </w:p>
        </w:tc>
        <w:tc>
          <w:tcPr>
            <w:tcW w:w="992" w:type="dxa"/>
          </w:tcPr>
          <w:p w:rsidR="00CC109E" w:rsidRDefault="00CC109E" w:rsidP="00DC28C5">
            <w:pPr>
              <w:pStyle w:val="NoSpacing"/>
              <w:rPr>
                <w:sz w:val="24"/>
                <w:szCs w:val="24"/>
              </w:rPr>
            </w:pPr>
            <w:r>
              <w:rPr>
                <w:sz w:val="24"/>
                <w:szCs w:val="24"/>
              </w:rPr>
              <w:t>1296</w:t>
            </w:r>
          </w:p>
        </w:tc>
        <w:tc>
          <w:tcPr>
            <w:tcW w:w="1132" w:type="dxa"/>
          </w:tcPr>
          <w:p w:rsidR="00CC109E" w:rsidRDefault="00CC109E" w:rsidP="00DC28C5">
            <w:pPr>
              <w:pStyle w:val="NoSpacing"/>
              <w:rPr>
                <w:sz w:val="24"/>
                <w:szCs w:val="24"/>
              </w:rPr>
            </w:pPr>
            <w:r>
              <w:rPr>
                <w:sz w:val="24"/>
                <w:szCs w:val="24"/>
              </w:rPr>
              <w:t xml:space="preserve"> - 29</w:t>
            </w:r>
          </w:p>
        </w:tc>
        <w:tc>
          <w:tcPr>
            <w:tcW w:w="711" w:type="dxa"/>
          </w:tcPr>
          <w:p w:rsidR="00CC109E" w:rsidRDefault="00CC109E" w:rsidP="00CC109E">
            <w:pPr>
              <w:pStyle w:val="NoSpacing"/>
              <w:jc w:val="right"/>
              <w:rPr>
                <w:sz w:val="24"/>
                <w:szCs w:val="24"/>
              </w:rPr>
            </w:pPr>
            <w:r>
              <w:rPr>
                <w:sz w:val="24"/>
                <w:szCs w:val="24"/>
              </w:rPr>
              <w:t>771</w:t>
            </w:r>
          </w:p>
        </w:tc>
        <w:tc>
          <w:tcPr>
            <w:tcW w:w="708" w:type="dxa"/>
          </w:tcPr>
          <w:p w:rsidR="00CC109E" w:rsidRDefault="00CC109E" w:rsidP="00CC109E">
            <w:pPr>
              <w:pStyle w:val="NoSpacing"/>
              <w:jc w:val="right"/>
              <w:rPr>
                <w:sz w:val="24"/>
                <w:szCs w:val="24"/>
              </w:rPr>
            </w:pPr>
            <w:r>
              <w:rPr>
                <w:sz w:val="24"/>
                <w:szCs w:val="24"/>
              </w:rPr>
              <w:t>525</w:t>
            </w:r>
          </w:p>
        </w:tc>
        <w:tc>
          <w:tcPr>
            <w:tcW w:w="5103" w:type="dxa"/>
            <w:vMerge w:val="restart"/>
          </w:tcPr>
          <w:p w:rsidR="00CC109E" w:rsidRDefault="00CC109E" w:rsidP="00CC109E">
            <w:pPr>
              <w:pStyle w:val="NoSpacing"/>
              <w:rPr>
                <w:sz w:val="24"/>
                <w:szCs w:val="24"/>
              </w:rPr>
            </w:pPr>
            <w:r>
              <w:rPr>
                <w:sz w:val="24"/>
                <w:szCs w:val="24"/>
              </w:rPr>
              <w:t>DT: Toename t.g.v. nieuwe naam en herdefiniëring doelstelling en themagebieden</w:t>
            </w:r>
          </w:p>
        </w:tc>
      </w:tr>
      <w:tr w:rsidR="00CC109E" w:rsidTr="00CC109E">
        <w:tc>
          <w:tcPr>
            <w:tcW w:w="1384" w:type="dxa"/>
          </w:tcPr>
          <w:p w:rsidR="00CC109E" w:rsidRDefault="00CC109E" w:rsidP="00027F0A">
            <w:pPr>
              <w:pStyle w:val="NoSpacing"/>
              <w:rPr>
                <w:sz w:val="24"/>
                <w:szCs w:val="24"/>
              </w:rPr>
            </w:pPr>
            <w:r>
              <w:rPr>
                <w:sz w:val="24"/>
                <w:szCs w:val="24"/>
              </w:rPr>
              <w:t>01-01-2015</w:t>
            </w:r>
          </w:p>
        </w:tc>
        <w:tc>
          <w:tcPr>
            <w:tcW w:w="851" w:type="dxa"/>
          </w:tcPr>
          <w:p w:rsidR="00CC109E" w:rsidRDefault="00CC109E" w:rsidP="00DC28C5">
            <w:pPr>
              <w:pStyle w:val="NoSpacing"/>
              <w:rPr>
                <w:sz w:val="24"/>
                <w:szCs w:val="24"/>
              </w:rPr>
            </w:pPr>
            <w:r>
              <w:rPr>
                <w:sz w:val="24"/>
                <w:szCs w:val="24"/>
              </w:rPr>
              <w:t>19445</w:t>
            </w:r>
          </w:p>
        </w:tc>
        <w:tc>
          <w:tcPr>
            <w:tcW w:w="1134" w:type="dxa"/>
          </w:tcPr>
          <w:p w:rsidR="00CC109E" w:rsidRDefault="00CC109E" w:rsidP="00DC28C5">
            <w:pPr>
              <w:pStyle w:val="NoSpacing"/>
              <w:rPr>
                <w:sz w:val="24"/>
                <w:szCs w:val="24"/>
              </w:rPr>
            </w:pPr>
            <w:r>
              <w:rPr>
                <w:sz w:val="24"/>
                <w:szCs w:val="24"/>
              </w:rPr>
              <w:t>639</w:t>
            </w:r>
          </w:p>
        </w:tc>
        <w:tc>
          <w:tcPr>
            <w:tcW w:w="1134" w:type="dxa"/>
          </w:tcPr>
          <w:p w:rsidR="00CC109E" w:rsidRDefault="00CC109E" w:rsidP="00027F0A">
            <w:pPr>
              <w:pStyle w:val="NoSpacing"/>
              <w:rPr>
                <w:sz w:val="24"/>
                <w:szCs w:val="24"/>
              </w:rPr>
            </w:pPr>
            <w:r>
              <w:rPr>
                <w:sz w:val="24"/>
                <w:szCs w:val="24"/>
              </w:rPr>
              <w:t>497</w:t>
            </w:r>
          </w:p>
        </w:tc>
        <w:tc>
          <w:tcPr>
            <w:tcW w:w="1134" w:type="dxa"/>
          </w:tcPr>
          <w:p w:rsidR="00CC109E" w:rsidRDefault="00CC109E" w:rsidP="00DC28C5">
            <w:pPr>
              <w:pStyle w:val="NoSpacing"/>
              <w:rPr>
                <w:sz w:val="24"/>
                <w:szCs w:val="24"/>
              </w:rPr>
            </w:pPr>
            <w:r>
              <w:rPr>
                <w:sz w:val="24"/>
                <w:szCs w:val="24"/>
              </w:rPr>
              <w:t xml:space="preserve"> - 84</w:t>
            </w:r>
          </w:p>
        </w:tc>
        <w:tc>
          <w:tcPr>
            <w:tcW w:w="992" w:type="dxa"/>
          </w:tcPr>
          <w:p w:rsidR="00CC109E" w:rsidRDefault="00CC109E" w:rsidP="00DC28C5">
            <w:pPr>
              <w:pStyle w:val="NoSpacing"/>
              <w:rPr>
                <w:sz w:val="24"/>
                <w:szCs w:val="24"/>
              </w:rPr>
            </w:pPr>
            <w:r>
              <w:rPr>
                <w:sz w:val="24"/>
                <w:szCs w:val="24"/>
              </w:rPr>
              <w:t>1231</w:t>
            </w:r>
          </w:p>
        </w:tc>
        <w:tc>
          <w:tcPr>
            <w:tcW w:w="1132" w:type="dxa"/>
          </w:tcPr>
          <w:p w:rsidR="00CC109E" w:rsidRDefault="00CC109E" w:rsidP="00090017">
            <w:pPr>
              <w:pStyle w:val="NoSpacing"/>
              <w:rPr>
                <w:sz w:val="24"/>
                <w:szCs w:val="24"/>
              </w:rPr>
            </w:pPr>
            <w:r>
              <w:rPr>
                <w:sz w:val="24"/>
                <w:szCs w:val="24"/>
              </w:rPr>
              <w:t xml:space="preserve">  -65</w:t>
            </w:r>
          </w:p>
        </w:tc>
        <w:tc>
          <w:tcPr>
            <w:tcW w:w="711" w:type="dxa"/>
          </w:tcPr>
          <w:p w:rsidR="00CC109E" w:rsidRDefault="00CC109E" w:rsidP="00CC109E">
            <w:pPr>
              <w:pStyle w:val="NoSpacing"/>
              <w:jc w:val="right"/>
              <w:rPr>
                <w:sz w:val="24"/>
                <w:szCs w:val="24"/>
              </w:rPr>
            </w:pPr>
            <w:r>
              <w:rPr>
                <w:sz w:val="24"/>
                <w:szCs w:val="24"/>
              </w:rPr>
              <w:t>703</w:t>
            </w:r>
          </w:p>
        </w:tc>
        <w:tc>
          <w:tcPr>
            <w:tcW w:w="708" w:type="dxa"/>
          </w:tcPr>
          <w:p w:rsidR="00CC109E" w:rsidRDefault="00CC109E" w:rsidP="00CC109E">
            <w:pPr>
              <w:pStyle w:val="NoSpacing"/>
              <w:jc w:val="right"/>
              <w:rPr>
                <w:sz w:val="24"/>
                <w:szCs w:val="24"/>
              </w:rPr>
            </w:pPr>
            <w:r>
              <w:rPr>
                <w:sz w:val="24"/>
                <w:szCs w:val="24"/>
              </w:rPr>
              <w:t>528</w:t>
            </w:r>
          </w:p>
        </w:tc>
        <w:tc>
          <w:tcPr>
            <w:tcW w:w="5103" w:type="dxa"/>
            <w:vMerge/>
          </w:tcPr>
          <w:p w:rsidR="00CC109E" w:rsidRDefault="00CC109E" w:rsidP="00CC109E">
            <w:pPr>
              <w:pStyle w:val="NoSpacing"/>
              <w:rPr>
                <w:sz w:val="24"/>
                <w:szCs w:val="24"/>
              </w:rPr>
            </w:pPr>
          </w:p>
        </w:tc>
      </w:tr>
      <w:tr w:rsidR="00CC109E" w:rsidTr="00CC109E">
        <w:tc>
          <w:tcPr>
            <w:tcW w:w="1384" w:type="dxa"/>
          </w:tcPr>
          <w:p w:rsidR="00CC109E" w:rsidRDefault="00CC109E" w:rsidP="00027F0A">
            <w:pPr>
              <w:pStyle w:val="NoSpacing"/>
              <w:rPr>
                <w:sz w:val="24"/>
                <w:szCs w:val="24"/>
              </w:rPr>
            </w:pPr>
            <w:r>
              <w:rPr>
                <w:sz w:val="24"/>
                <w:szCs w:val="24"/>
              </w:rPr>
              <w:t>01-01-2016</w:t>
            </w:r>
          </w:p>
        </w:tc>
        <w:tc>
          <w:tcPr>
            <w:tcW w:w="851" w:type="dxa"/>
          </w:tcPr>
          <w:p w:rsidR="00CC109E" w:rsidRDefault="00CC109E" w:rsidP="00DC28C5">
            <w:pPr>
              <w:pStyle w:val="NoSpacing"/>
              <w:rPr>
                <w:sz w:val="24"/>
                <w:szCs w:val="24"/>
              </w:rPr>
            </w:pPr>
            <w:r>
              <w:rPr>
                <w:sz w:val="24"/>
                <w:szCs w:val="24"/>
              </w:rPr>
              <w:t>19146</w:t>
            </w:r>
          </w:p>
        </w:tc>
        <w:tc>
          <w:tcPr>
            <w:tcW w:w="1134" w:type="dxa"/>
          </w:tcPr>
          <w:p w:rsidR="00CC109E" w:rsidRDefault="00CC109E" w:rsidP="00DC28C5">
            <w:pPr>
              <w:pStyle w:val="NoSpacing"/>
              <w:rPr>
                <w:sz w:val="24"/>
                <w:szCs w:val="24"/>
              </w:rPr>
            </w:pPr>
            <w:r>
              <w:rPr>
                <w:sz w:val="24"/>
                <w:szCs w:val="24"/>
              </w:rPr>
              <w:t>431</w:t>
            </w:r>
          </w:p>
        </w:tc>
        <w:tc>
          <w:tcPr>
            <w:tcW w:w="1134" w:type="dxa"/>
          </w:tcPr>
          <w:p w:rsidR="00CC109E" w:rsidRDefault="00CC109E" w:rsidP="00027F0A">
            <w:pPr>
              <w:pStyle w:val="NoSpacing"/>
              <w:rPr>
                <w:sz w:val="24"/>
                <w:szCs w:val="24"/>
              </w:rPr>
            </w:pPr>
            <w:r>
              <w:rPr>
                <w:sz w:val="24"/>
                <w:szCs w:val="24"/>
              </w:rPr>
              <w:t>506</w:t>
            </w:r>
          </w:p>
        </w:tc>
        <w:tc>
          <w:tcPr>
            <w:tcW w:w="1134" w:type="dxa"/>
          </w:tcPr>
          <w:p w:rsidR="00CC109E" w:rsidRDefault="00CC109E" w:rsidP="00B2271E">
            <w:pPr>
              <w:pStyle w:val="NoSpacing"/>
              <w:rPr>
                <w:sz w:val="24"/>
                <w:szCs w:val="24"/>
              </w:rPr>
            </w:pPr>
            <w:r>
              <w:rPr>
                <w:sz w:val="24"/>
                <w:szCs w:val="24"/>
              </w:rPr>
              <w:t>+  9</w:t>
            </w:r>
          </w:p>
        </w:tc>
        <w:tc>
          <w:tcPr>
            <w:tcW w:w="992" w:type="dxa"/>
          </w:tcPr>
          <w:p w:rsidR="00CC109E" w:rsidRDefault="00CC109E" w:rsidP="00DC28C5">
            <w:pPr>
              <w:pStyle w:val="NoSpacing"/>
              <w:rPr>
                <w:sz w:val="24"/>
                <w:szCs w:val="24"/>
              </w:rPr>
            </w:pPr>
            <w:r>
              <w:rPr>
                <w:sz w:val="24"/>
                <w:szCs w:val="24"/>
              </w:rPr>
              <w:t>2219</w:t>
            </w:r>
          </w:p>
        </w:tc>
        <w:tc>
          <w:tcPr>
            <w:tcW w:w="1132" w:type="dxa"/>
          </w:tcPr>
          <w:p w:rsidR="00CC109E" w:rsidRDefault="00CC109E" w:rsidP="00DC28C5">
            <w:pPr>
              <w:pStyle w:val="NoSpacing"/>
              <w:rPr>
                <w:sz w:val="24"/>
                <w:szCs w:val="24"/>
              </w:rPr>
            </w:pPr>
            <w:r>
              <w:rPr>
                <w:sz w:val="24"/>
                <w:szCs w:val="24"/>
              </w:rPr>
              <w:t>+988</w:t>
            </w:r>
          </w:p>
        </w:tc>
        <w:tc>
          <w:tcPr>
            <w:tcW w:w="711" w:type="dxa"/>
          </w:tcPr>
          <w:p w:rsidR="00CC109E" w:rsidRDefault="00CC109E" w:rsidP="00CC109E">
            <w:pPr>
              <w:pStyle w:val="NoSpacing"/>
              <w:jc w:val="right"/>
              <w:rPr>
                <w:sz w:val="24"/>
                <w:szCs w:val="24"/>
              </w:rPr>
            </w:pPr>
            <w:r>
              <w:rPr>
                <w:sz w:val="24"/>
                <w:szCs w:val="24"/>
              </w:rPr>
              <w:t>1866</w:t>
            </w:r>
          </w:p>
        </w:tc>
        <w:tc>
          <w:tcPr>
            <w:tcW w:w="708" w:type="dxa"/>
          </w:tcPr>
          <w:p w:rsidR="00CC109E" w:rsidRDefault="00CC109E" w:rsidP="00CC109E">
            <w:pPr>
              <w:pStyle w:val="NoSpacing"/>
              <w:jc w:val="right"/>
              <w:rPr>
                <w:sz w:val="24"/>
                <w:szCs w:val="24"/>
              </w:rPr>
            </w:pPr>
            <w:r>
              <w:rPr>
                <w:sz w:val="24"/>
                <w:szCs w:val="24"/>
              </w:rPr>
              <w:t>353</w:t>
            </w:r>
          </w:p>
        </w:tc>
        <w:tc>
          <w:tcPr>
            <w:tcW w:w="5103" w:type="dxa"/>
          </w:tcPr>
          <w:p w:rsidR="00CC109E" w:rsidRDefault="00CC109E" w:rsidP="00CC109E">
            <w:pPr>
              <w:pStyle w:val="NoSpacing"/>
              <w:rPr>
                <w:sz w:val="24"/>
                <w:szCs w:val="24"/>
              </w:rPr>
            </w:pPr>
            <w:r>
              <w:rPr>
                <w:sz w:val="24"/>
                <w:szCs w:val="24"/>
              </w:rPr>
              <w:t>YKS: Invoering nieuw systeem studiefinanciering?</w:t>
            </w:r>
          </w:p>
        </w:tc>
      </w:tr>
      <w:tr w:rsidR="00CC109E" w:rsidTr="00CC109E">
        <w:tc>
          <w:tcPr>
            <w:tcW w:w="1384" w:type="dxa"/>
          </w:tcPr>
          <w:p w:rsidR="00CC109E" w:rsidRDefault="00CC109E" w:rsidP="00027F0A">
            <w:pPr>
              <w:pStyle w:val="NoSpacing"/>
              <w:rPr>
                <w:sz w:val="24"/>
                <w:szCs w:val="24"/>
              </w:rPr>
            </w:pPr>
            <w:r>
              <w:rPr>
                <w:sz w:val="24"/>
                <w:szCs w:val="24"/>
              </w:rPr>
              <w:t>01-01-2017</w:t>
            </w:r>
          </w:p>
        </w:tc>
        <w:tc>
          <w:tcPr>
            <w:tcW w:w="851" w:type="dxa"/>
          </w:tcPr>
          <w:p w:rsidR="00CC109E" w:rsidRDefault="00922B0F" w:rsidP="00DC28C5">
            <w:pPr>
              <w:pStyle w:val="NoSpacing"/>
              <w:rPr>
                <w:sz w:val="24"/>
                <w:szCs w:val="24"/>
              </w:rPr>
            </w:pPr>
            <w:r>
              <w:rPr>
                <w:sz w:val="24"/>
                <w:szCs w:val="24"/>
              </w:rPr>
              <w:t>18209</w:t>
            </w:r>
          </w:p>
        </w:tc>
        <w:tc>
          <w:tcPr>
            <w:tcW w:w="1134" w:type="dxa"/>
          </w:tcPr>
          <w:p w:rsidR="00CC109E" w:rsidRDefault="00922B0F" w:rsidP="00DC28C5">
            <w:pPr>
              <w:pStyle w:val="NoSpacing"/>
              <w:rPr>
                <w:sz w:val="24"/>
                <w:szCs w:val="24"/>
              </w:rPr>
            </w:pPr>
            <w:r>
              <w:rPr>
                <w:sz w:val="24"/>
                <w:szCs w:val="24"/>
              </w:rPr>
              <w:t>355</w:t>
            </w:r>
          </w:p>
        </w:tc>
        <w:tc>
          <w:tcPr>
            <w:tcW w:w="1134" w:type="dxa"/>
          </w:tcPr>
          <w:p w:rsidR="00CC109E" w:rsidRDefault="00CC109E" w:rsidP="00DC28C5">
            <w:pPr>
              <w:pStyle w:val="NoSpacing"/>
              <w:rPr>
                <w:sz w:val="24"/>
                <w:szCs w:val="24"/>
              </w:rPr>
            </w:pPr>
            <w:r>
              <w:rPr>
                <w:sz w:val="24"/>
                <w:szCs w:val="24"/>
              </w:rPr>
              <w:t>575</w:t>
            </w:r>
          </w:p>
        </w:tc>
        <w:tc>
          <w:tcPr>
            <w:tcW w:w="1134" w:type="dxa"/>
          </w:tcPr>
          <w:p w:rsidR="00CC109E" w:rsidRDefault="00CC109E" w:rsidP="00DC28C5">
            <w:pPr>
              <w:pStyle w:val="NoSpacing"/>
              <w:rPr>
                <w:sz w:val="24"/>
                <w:szCs w:val="24"/>
              </w:rPr>
            </w:pPr>
            <w:r>
              <w:rPr>
                <w:sz w:val="24"/>
                <w:szCs w:val="24"/>
              </w:rPr>
              <w:t>+69</w:t>
            </w:r>
          </w:p>
        </w:tc>
        <w:tc>
          <w:tcPr>
            <w:tcW w:w="992" w:type="dxa"/>
          </w:tcPr>
          <w:p w:rsidR="00CC109E" w:rsidRDefault="00CC109E" w:rsidP="00DC28C5">
            <w:pPr>
              <w:pStyle w:val="NoSpacing"/>
              <w:rPr>
                <w:sz w:val="24"/>
                <w:szCs w:val="24"/>
              </w:rPr>
            </w:pPr>
            <w:r>
              <w:rPr>
                <w:sz w:val="24"/>
                <w:szCs w:val="24"/>
              </w:rPr>
              <w:t>1854</w:t>
            </w:r>
          </w:p>
        </w:tc>
        <w:tc>
          <w:tcPr>
            <w:tcW w:w="1132" w:type="dxa"/>
          </w:tcPr>
          <w:p w:rsidR="00CC109E" w:rsidRDefault="00CC109E" w:rsidP="00DC28C5">
            <w:pPr>
              <w:pStyle w:val="NoSpacing"/>
              <w:rPr>
                <w:sz w:val="24"/>
                <w:szCs w:val="24"/>
              </w:rPr>
            </w:pPr>
            <w:r>
              <w:rPr>
                <w:sz w:val="24"/>
                <w:szCs w:val="24"/>
              </w:rPr>
              <w:t>-364</w:t>
            </w:r>
          </w:p>
        </w:tc>
        <w:tc>
          <w:tcPr>
            <w:tcW w:w="711" w:type="dxa"/>
          </w:tcPr>
          <w:p w:rsidR="00CC109E" w:rsidRDefault="00CC109E" w:rsidP="00CC109E">
            <w:pPr>
              <w:pStyle w:val="NoSpacing"/>
              <w:jc w:val="right"/>
              <w:rPr>
                <w:sz w:val="24"/>
                <w:szCs w:val="24"/>
              </w:rPr>
            </w:pPr>
            <w:r>
              <w:rPr>
                <w:sz w:val="24"/>
                <w:szCs w:val="24"/>
              </w:rPr>
              <w:t>1582</w:t>
            </w:r>
          </w:p>
        </w:tc>
        <w:tc>
          <w:tcPr>
            <w:tcW w:w="708" w:type="dxa"/>
          </w:tcPr>
          <w:p w:rsidR="00CC109E" w:rsidRDefault="00CC109E" w:rsidP="00CC109E">
            <w:pPr>
              <w:pStyle w:val="NoSpacing"/>
              <w:jc w:val="right"/>
              <w:rPr>
                <w:sz w:val="24"/>
                <w:szCs w:val="24"/>
              </w:rPr>
            </w:pPr>
            <w:r>
              <w:rPr>
                <w:sz w:val="24"/>
                <w:szCs w:val="24"/>
              </w:rPr>
              <w:t>272</w:t>
            </w:r>
          </w:p>
        </w:tc>
        <w:tc>
          <w:tcPr>
            <w:tcW w:w="5103" w:type="dxa"/>
          </w:tcPr>
          <w:p w:rsidR="00CC109E" w:rsidRDefault="00CC109E" w:rsidP="00CC109E">
            <w:pPr>
              <w:pStyle w:val="NoSpacing"/>
              <w:rPr>
                <w:sz w:val="24"/>
                <w:szCs w:val="24"/>
              </w:rPr>
            </w:pPr>
          </w:p>
        </w:tc>
      </w:tr>
    </w:tbl>
    <w:p w:rsidR="006E78F3" w:rsidRDefault="006E78F3" w:rsidP="00DC28C5">
      <w:pPr>
        <w:pStyle w:val="NoSpacing"/>
        <w:rPr>
          <w:sz w:val="24"/>
          <w:szCs w:val="24"/>
        </w:rPr>
      </w:pPr>
    </w:p>
    <w:p w:rsidR="005D0A3A" w:rsidRDefault="005D0A3A" w:rsidP="00DC28C5">
      <w:pPr>
        <w:pStyle w:val="NoSpacing"/>
        <w:rPr>
          <w:sz w:val="24"/>
          <w:szCs w:val="24"/>
        </w:rPr>
      </w:pPr>
      <w:r>
        <w:rPr>
          <w:sz w:val="24"/>
          <w:szCs w:val="24"/>
        </w:rPr>
        <w:t xml:space="preserve">Voor </w:t>
      </w:r>
      <w:r w:rsidR="00C55F37">
        <w:rPr>
          <w:sz w:val="24"/>
          <w:szCs w:val="24"/>
        </w:rPr>
        <w:t xml:space="preserve">de </w:t>
      </w:r>
      <w:r>
        <w:rPr>
          <w:sz w:val="24"/>
          <w:szCs w:val="24"/>
        </w:rPr>
        <w:t xml:space="preserve">reden van het bestaan, </w:t>
      </w:r>
      <w:proofErr w:type="gramStart"/>
      <w:r>
        <w:rPr>
          <w:sz w:val="24"/>
          <w:szCs w:val="24"/>
        </w:rPr>
        <w:t>de  aandachtsgebieden</w:t>
      </w:r>
      <w:proofErr w:type="gramEnd"/>
      <w:r>
        <w:rPr>
          <w:sz w:val="24"/>
          <w:szCs w:val="24"/>
        </w:rPr>
        <w:t xml:space="preserve"> en het werkterrein van de vakafdeling  verwijzen we naar de website van de vakafdeling Duurzame Technologie.</w:t>
      </w:r>
    </w:p>
    <w:p w:rsidR="006E78F3" w:rsidRDefault="006E78F3" w:rsidP="00DC28C5">
      <w:pPr>
        <w:pStyle w:val="NoSpacing"/>
        <w:rPr>
          <w:sz w:val="24"/>
          <w:szCs w:val="24"/>
        </w:rPr>
      </w:pPr>
    </w:p>
    <w:p w:rsidR="005D0A3A" w:rsidRDefault="000E60A2" w:rsidP="00DC28C5">
      <w:pPr>
        <w:pStyle w:val="NoSpacing"/>
        <w:rPr>
          <w:sz w:val="24"/>
          <w:szCs w:val="24"/>
        </w:rPr>
      </w:pPr>
      <w:r>
        <w:rPr>
          <w:sz w:val="24"/>
          <w:szCs w:val="24"/>
        </w:rPr>
        <w:t xml:space="preserve">De gebruikelijk clustervergadering </w:t>
      </w:r>
      <w:r w:rsidR="00922B0F">
        <w:rPr>
          <w:sz w:val="24"/>
          <w:szCs w:val="24"/>
        </w:rPr>
        <w:t xml:space="preserve">in het najaar georganiseerd door het hoofdbestuur van het KIVI </w:t>
      </w:r>
      <w:r>
        <w:rPr>
          <w:sz w:val="24"/>
          <w:szCs w:val="24"/>
        </w:rPr>
        <w:t xml:space="preserve">werd in 2016 niet gehouden. </w:t>
      </w:r>
    </w:p>
    <w:p w:rsidR="00195677" w:rsidRDefault="00195677" w:rsidP="00DC28C5">
      <w:pPr>
        <w:pStyle w:val="NoSpacing"/>
        <w:rPr>
          <w:sz w:val="24"/>
          <w:szCs w:val="24"/>
        </w:rPr>
      </w:pPr>
    </w:p>
    <w:p w:rsidR="00324090" w:rsidRDefault="00324090" w:rsidP="00DC28C5">
      <w:pPr>
        <w:pStyle w:val="NoSpacing"/>
        <w:rPr>
          <w:sz w:val="24"/>
          <w:szCs w:val="24"/>
        </w:rPr>
      </w:pPr>
    </w:p>
    <w:p w:rsidR="00324090" w:rsidRPr="00DC28C5" w:rsidRDefault="00324090" w:rsidP="00DC28C5">
      <w:pPr>
        <w:pStyle w:val="NoSpacing"/>
        <w:rPr>
          <w:sz w:val="24"/>
          <w:szCs w:val="24"/>
        </w:rPr>
      </w:pPr>
    </w:p>
    <w:p w:rsidR="00BD37B6" w:rsidRDefault="00555654" w:rsidP="00555654">
      <w:pPr>
        <w:pStyle w:val="NoSpacing"/>
        <w:rPr>
          <w:b/>
          <w:sz w:val="24"/>
          <w:szCs w:val="24"/>
        </w:rPr>
      </w:pPr>
      <w:r w:rsidRPr="00555654">
        <w:rPr>
          <w:b/>
          <w:sz w:val="24"/>
          <w:szCs w:val="24"/>
        </w:rPr>
        <w:lastRenderedPageBreak/>
        <w:t>Samenstelling van het bestuur</w:t>
      </w:r>
    </w:p>
    <w:p w:rsidR="00C55F37" w:rsidRDefault="00555654" w:rsidP="00555654">
      <w:pPr>
        <w:pStyle w:val="NoSpacing"/>
        <w:rPr>
          <w:sz w:val="24"/>
          <w:szCs w:val="24"/>
        </w:rPr>
      </w:pPr>
      <w:r w:rsidRPr="00555654">
        <w:rPr>
          <w:sz w:val="24"/>
          <w:szCs w:val="24"/>
        </w:rPr>
        <w:t xml:space="preserve">Evenals in voorgaande jaren heeft het bestuur </w:t>
      </w:r>
      <w:r>
        <w:rPr>
          <w:sz w:val="24"/>
          <w:szCs w:val="24"/>
        </w:rPr>
        <w:t>in 201</w:t>
      </w:r>
      <w:r w:rsidR="005718BD">
        <w:rPr>
          <w:sz w:val="24"/>
          <w:szCs w:val="24"/>
        </w:rPr>
        <w:t>6</w:t>
      </w:r>
      <w:r>
        <w:rPr>
          <w:sz w:val="24"/>
          <w:szCs w:val="24"/>
        </w:rPr>
        <w:t xml:space="preserve"> e</w:t>
      </w:r>
      <w:r w:rsidR="005718BD">
        <w:rPr>
          <w:sz w:val="24"/>
          <w:szCs w:val="24"/>
        </w:rPr>
        <w:t>en</w:t>
      </w:r>
      <w:r>
        <w:rPr>
          <w:sz w:val="24"/>
          <w:szCs w:val="24"/>
        </w:rPr>
        <w:t xml:space="preserve"> wijziging</w:t>
      </w:r>
      <w:r w:rsidR="005718BD">
        <w:rPr>
          <w:sz w:val="24"/>
          <w:szCs w:val="24"/>
        </w:rPr>
        <w:t xml:space="preserve"> ondergaan: Na ruim 10 jaar, waarvan 5 jaren als voorzi</w:t>
      </w:r>
      <w:r w:rsidR="00195677">
        <w:rPr>
          <w:sz w:val="24"/>
          <w:szCs w:val="24"/>
        </w:rPr>
        <w:t xml:space="preserve">tter, heeft Pieter van </w:t>
      </w:r>
      <w:proofErr w:type="gramStart"/>
      <w:r w:rsidR="00195677">
        <w:rPr>
          <w:sz w:val="24"/>
          <w:szCs w:val="24"/>
        </w:rPr>
        <w:t xml:space="preserve">Hoorn </w:t>
      </w:r>
      <w:r w:rsidR="005718BD">
        <w:rPr>
          <w:sz w:val="24"/>
          <w:szCs w:val="24"/>
        </w:rPr>
        <w:t xml:space="preserve"> het</w:t>
      </w:r>
      <w:proofErr w:type="gramEnd"/>
      <w:r w:rsidR="005718BD">
        <w:rPr>
          <w:sz w:val="24"/>
          <w:szCs w:val="24"/>
        </w:rPr>
        <w:t xml:space="preserve"> bestuur DT </w:t>
      </w:r>
      <w:r w:rsidR="00195677">
        <w:rPr>
          <w:sz w:val="24"/>
          <w:szCs w:val="24"/>
        </w:rPr>
        <w:t xml:space="preserve">op 10 januari 2017 </w:t>
      </w:r>
      <w:r w:rsidR="005718BD">
        <w:rPr>
          <w:sz w:val="24"/>
          <w:szCs w:val="24"/>
        </w:rPr>
        <w:t>verlaten.</w:t>
      </w:r>
    </w:p>
    <w:p w:rsidR="00E04AD5" w:rsidRDefault="00E04AD5" w:rsidP="00555654">
      <w:pPr>
        <w:pStyle w:val="NoSpacing"/>
        <w:rPr>
          <w:sz w:val="24"/>
          <w:szCs w:val="24"/>
        </w:rPr>
      </w:pPr>
      <w:r>
        <w:rPr>
          <w:sz w:val="24"/>
          <w:szCs w:val="24"/>
        </w:rPr>
        <w:t>De heer Jan-Joris van Diepen is de eerste vertegenwoordiger van de vakafdeling in de Ledenraad KIVI. De voorzitter is zijn vervanger.</w:t>
      </w:r>
    </w:p>
    <w:p w:rsidR="00317B0D" w:rsidRDefault="00C55F37" w:rsidP="00555654">
      <w:pPr>
        <w:pStyle w:val="NoSpacing"/>
        <w:rPr>
          <w:sz w:val="24"/>
          <w:szCs w:val="24"/>
        </w:rPr>
      </w:pPr>
      <w:r>
        <w:rPr>
          <w:sz w:val="24"/>
          <w:szCs w:val="24"/>
        </w:rPr>
        <w:t>Hoofdbestuur en directie van KIVI hebben aangegeven per afdelings- en regiobestuur 2 personen te hebben die zorgdragen voor de website. De heren R. Terlouw(secretaris) en Janjoris van Diepen verzorgen dit voor DT.</w:t>
      </w:r>
      <w:r w:rsidR="00437561">
        <w:rPr>
          <w:sz w:val="24"/>
          <w:szCs w:val="24"/>
        </w:rPr>
        <w:t xml:space="preserve"> </w:t>
      </w:r>
    </w:p>
    <w:p w:rsidR="0041033B" w:rsidRDefault="0041033B" w:rsidP="00555654">
      <w:pPr>
        <w:pStyle w:val="NoSpacing"/>
        <w:rPr>
          <w:sz w:val="24"/>
          <w:szCs w:val="24"/>
        </w:rPr>
      </w:pPr>
    </w:p>
    <w:tbl>
      <w:tblPr>
        <w:tblStyle w:val="TableGrid"/>
        <w:tblW w:w="0" w:type="auto"/>
        <w:tblLook w:val="04A0" w:firstRow="1" w:lastRow="0" w:firstColumn="1" w:lastColumn="0" w:noHBand="0" w:noVBand="1"/>
      </w:tblPr>
      <w:tblGrid>
        <w:gridCol w:w="3227"/>
        <w:gridCol w:w="1559"/>
        <w:gridCol w:w="2693"/>
        <w:gridCol w:w="2694"/>
        <w:gridCol w:w="3969"/>
      </w:tblGrid>
      <w:tr w:rsidR="00626163" w:rsidTr="00C8208E">
        <w:tc>
          <w:tcPr>
            <w:tcW w:w="14142" w:type="dxa"/>
            <w:gridSpan w:val="5"/>
          </w:tcPr>
          <w:p w:rsidR="00626163" w:rsidRPr="00626163" w:rsidRDefault="00626163" w:rsidP="00667D60">
            <w:pPr>
              <w:pStyle w:val="NoSpacing"/>
              <w:rPr>
                <w:b/>
                <w:sz w:val="24"/>
                <w:szCs w:val="24"/>
              </w:rPr>
            </w:pPr>
            <w:r w:rsidRPr="00626163">
              <w:rPr>
                <w:b/>
                <w:sz w:val="24"/>
                <w:szCs w:val="24"/>
              </w:rPr>
              <w:t xml:space="preserve">Samenstelling bestuur </w:t>
            </w:r>
            <w:r>
              <w:rPr>
                <w:b/>
                <w:sz w:val="24"/>
                <w:szCs w:val="24"/>
              </w:rPr>
              <w:t>eind 201</w:t>
            </w:r>
            <w:r w:rsidR="00667D60">
              <w:rPr>
                <w:b/>
                <w:sz w:val="24"/>
                <w:szCs w:val="24"/>
              </w:rPr>
              <w:t>6</w:t>
            </w:r>
          </w:p>
        </w:tc>
      </w:tr>
      <w:tr w:rsidR="00813644" w:rsidTr="00C8208E">
        <w:tc>
          <w:tcPr>
            <w:tcW w:w="3227" w:type="dxa"/>
          </w:tcPr>
          <w:p w:rsidR="00813644" w:rsidRPr="00626163" w:rsidRDefault="00813644" w:rsidP="00555654">
            <w:pPr>
              <w:pStyle w:val="NoSpacing"/>
              <w:rPr>
                <w:b/>
                <w:sz w:val="24"/>
                <w:szCs w:val="24"/>
              </w:rPr>
            </w:pPr>
            <w:r w:rsidRPr="00626163">
              <w:rPr>
                <w:b/>
                <w:sz w:val="24"/>
                <w:szCs w:val="24"/>
              </w:rPr>
              <w:t>Functie</w:t>
            </w:r>
          </w:p>
        </w:tc>
        <w:tc>
          <w:tcPr>
            <w:tcW w:w="1559" w:type="dxa"/>
          </w:tcPr>
          <w:p w:rsidR="00813644" w:rsidRPr="00626163" w:rsidRDefault="00813644" w:rsidP="00555654">
            <w:pPr>
              <w:pStyle w:val="NoSpacing"/>
              <w:rPr>
                <w:b/>
                <w:sz w:val="24"/>
                <w:szCs w:val="24"/>
              </w:rPr>
            </w:pPr>
            <w:r w:rsidRPr="00626163">
              <w:rPr>
                <w:b/>
                <w:sz w:val="24"/>
                <w:szCs w:val="24"/>
              </w:rPr>
              <w:t>Toegetreden tot bestuur</w:t>
            </w:r>
          </w:p>
        </w:tc>
        <w:tc>
          <w:tcPr>
            <w:tcW w:w="2693" w:type="dxa"/>
          </w:tcPr>
          <w:p w:rsidR="00813644" w:rsidRPr="00626163" w:rsidRDefault="00813644" w:rsidP="00EB4783">
            <w:pPr>
              <w:pStyle w:val="NoSpacing"/>
              <w:rPr>
                <w:b/>
                <w:sz w:val="24"/>
                <w:szCs w:val="24"/>
              </w:rPr>
            </w:pPr>
            <w:r w:rsidRPr="00626163">
              <w:rPr>
                <w:b/>
                <w:sz w:val="24"/>
                <w:szCs w:val="24"/>
              </w:rPr>
              <w:t>Per 01-01-201</w:t>
            </w:r>
            <w:r w:rsidR="00C55F37">
              <w:rPr>
                <w:b/>
                <w:sz w:val="24"/>
                <w:szCs w:val="24"/>
              </w:rPr>
              <w:t>5</w:t>
            </w:r>
          </w:p>
        </w:tc>
        <w:tc>
          <w:tcPr>
            <w:tcW w:w="2694" w:type="dxa"/>
          </w:tcPr>
          <w:p w:rsidR="00813644" w:rsidRPr="00626163" w:rsidRDefault="00813644" w:rsidP="00667D60">
            <w:pPr>
              <w:pStyle w:val="NoSpacing"/>
              <w:rPr>
                <w:b/>
                <w:sz w:val="24"/>
                <w:szCs w:val="24"/>
              </w:rPr>
            </w:pPr>
            <w:r w:rsidRPr="00626163">
              <w:rPr>
                <w:b/>
                <w:sz w:val="24"/>
                <w:szCs w:val="24"/>
              </w:rPr>
              <w:t>Per 31-12-201</w:t>
            </w:r>
            <w:r w:rsidR="00667D60">
              <w:rPr>
                <w:b/>
                <w:sz w:val="24"/>
                <w:szCs w:val="24"/>
              </w:rPr>
              <w:t>6</w:t>
            </w:r>
          </w:p>
        </w:tc>
        <w:tc>
          <w:tcPr>
            <w:tcW w:w="3969" w:type="dxa"/>
          </w:tcPr>
          <w:p w:rsidR="00813644" w:rsidRPr="00626163" w:rsidRDefault="00813644" w:rsidP="00555654">
            <w:pPr>
              <w:pStyle w:val="NoSpacing"/>
              <w:rPr>
                <w:b/>
                <w:sz w:val="24"/>
                <w:szCs w:val="24"/>
              </w:rPr>
            </w:pPr>
            <w:r w:rsidRPr="00626163">
              <w:rPr>
                <w:b/>
                <w:sz w:val="24"/>
                <w:szCs w:val="24"/>
              </w:rPr>
              <w:t>Toelichting</w:t>
            </w:r>
          </w:p>
        </w:tc>
      </w:tr>
      <w:tr w:rsidR="00813644" w:rsidTr="00C8208E">
        <w:tc>
          <w:tcPr>
            <w:tcW w:w="3227" w:type="dxa"/>
          </w:tcPr>
          <w:p w:rsidR="00813644" w:rsidRDefault="00813644" w:rsidP="00555654">
            <w:pPr>
              <w:pStyle w:val="NoSpacing"/>
              <w:rPr>
                <w:sz w:val="24"/>
                <w:szCs w:val="24"/>
              </w:rPr>
            </w:pPr>
            <w:r>
              <w:rPr>
                <w:sz w:val="24"/>
                <w:szCs w:val="24"/>
              </w:rPr>
              <w:t>Voorzitter</w:t>
            </w:r>
          </w:p>
        </w:tc>
        <w:tc>
          <w:tcPr>
            <w:tcW w:w="1559" w:type="dxa"/>
          </w:tcPr>
          <w:p w:rsidR="00813644" w:rsidRDefault="00D75C65" w:rsidP="00D75C65">
            <w:pPr>
              <w:pStyle w:val="NoSpacing"/>
              <w:rPr>
                <w:sz w:val="24"/>
                <w:szCs w:val="24"/>
              </w:rPr>
            </w:pPr>
            <w:r>
              <w:rPr>
                <w:sz w:val="24"/>
                <w:szCs w:val="24"/>
              </w:rPr>
              <w:t>20-04-</w:t>
            </w:r>
            <w:r w:rsidR="00813644">
              <w:rPr>
                <w:sz w:val="24"/>
                <w:szCs w:val="24"/>
              </w:rPr>
              <w:t>2010</w:t>
            </w:r>
          </w:p>
        </w:tc>
        <w:tc>
          <w:tcPr>
            <w:tcW w:w="2693" w:type="dxa"/>
          </w:tcPr>
          <w:p w:rsidR="00813644" w:rsidRDefault="00813644" w:rsidP="00555654">
            <w:pPr>
              <w:pStyle w:val="NoSpacing"/>
              <w:rPr>
                <w:sz w:val="24"/>
                <w:szCs w:val="24"/>
              </w:rPr>
            </w:pPr>
            <w:r>
              <w:rPr>
                <w:sz w:val="24"/>
                <w:szCs w:val="24"/>
              </w:rPr>
              <w:t>A.P.G. Dijkmans</w:t>
            </w:r>
          </w:p>
        </w:tc>
        <w:tc>
          <w:tcPr>
            <w:tcW w:w="2694" w:type="dxa"/>
          </w:tcPr>
          <w:p w:rsidR="00813644" w:rsidRDefault="00813644" w:rsidP="00555654">
            <w:pPr>
              <w:pStyle w:val="NoSpacing"/>
              <w:rPr>
                <w:sz w:val="24"/>
                <w:szCs w:val="24"/>
              </w:rPr>
            </w:pPr>
            <w:r>
              <w:rPr>
                <w:sz w:val="24"/>
                <w:szCs w:val="24"/>
              </w:rPr>
              <w:t>A.P.G. Dijkmans</w:t>
            </w:r>
          </w:p>
        </w:tc>
        <w:tc>
          <w:tcPr>
            <w:tcW w:w="3969" w:type="dxa"/>
          </w:tcPr>
          <w:p w:rsidR="00813644" w:rsidRDefault="00E874FC" w:rsidP="00233D81">
            <w:pPr>
              <w:pStyle w:val="NoSpacing"/>
              <w:rPr>
                <w:sz w:val="24"/>
                <w:szCs w:val="24"/>
              </w:rPr>
            </w:pPr>
            <w:r>
              <w:rPr>
                <w:sz w:val="24"/>
                <w:szCs w:val="24"/>
              </w:rPr>
              <w:t xml:space="preserve">Voorzitter </w:t>
            </w:r>
            <w:proofErr w:type="gramStart"/>
            <w:r>
              <w:rPr>
                <w:sz w:val="24"/>
                <w:szCs w:val="24"/>
              </w:rPr>
              <w:t xml:space="preserve">vanaf </w:t>
            </w:r>
            <w:r w:rsidR="00C72E85">
              <w:rPr>
                <w:sz w:val="24"/>
                <w:szCs w:val="24"/>
              </w:rPr>
              <w:t xml:space="preserve"> </w:t>
            </w:r>
            <w:r w:rsidR="00046193">
              <w:rPr>
                <w:sz w:val="24"/>
                <w:szCs w:val="24"/>
              </w:rPr>
              <w:t>15</w:t>
            </w:r>
            <w:proofErr w:type="gramEnd"/>
            <w:r w:rsidR="00233D81">
              <w:rPr>
                <w:sz w:val="24"/>
                <w:szCs w:val="24"/>
              </w:rPr>
              <w:t>-03-</w:t>
            </w:r>
            <w:r w:rsidR="00C72E85">
              <w:rPr>
                <w:sz w:val="24"/>
                <w:szCs w:val="24"/>
              </w:rPr>
              <w:t>2011</w:t>
            </w:r>
          </w:p>
        </w:tc>
      </w:tr>
      <w:tr w:rsidR="00813644" w:rsidTr="00C8208E">
        <w:tc>
          <w:tcPr>
            <w:tcW w:w="3227" w:type="dxa"/>
          </w:tcPr>
          <w:p w:rsidR="00813644" w:rsidRDefault="00813644" w:rsidP="00555654">
            <w:pPr>
              <w:pStyle w:val="NoSpacing"/>
              <w:rPr>
                <w:sz w:val="24"/>
                <w:szCs w:val="24"/>
              </w:rPr>
            </w:pPr>
            <w:r>
              <w:rPr>
                <w:sz w:val="24"/>
                <w:szCs w:val="24"/>
              </w:rPr>
              <w:t>Secretaris, website beheerder</w:t>
            </w:r>
          </w:p>
        </w:tc>
        <w:tc>
          <w:tcPr>
            <w:tcW w:w="1559" w:type="dxa"/>
          </w:tcPr>
          <w:p w:rsidR="00813644" w:rsidRDefault="007C34E1" w:rsidP="00555654">
            <w:pPr>
              <w:pStyle w:val="NoSpacing"/>
              <w:rPr>
                <w:sz w:val="24"/>
                <w:szCs w:val="24"/>
              </w:rPr>
            </w:pPr>
            <w:r>
              <w:rPr>
                <w:sz w:val="24"/>
                <w:szCs w:val="24"/>
              </w:rPr>
              <w:t>2009</w:t>
            </w:r>
          </w:p>
        </w:tc>
        <w:tc>
          <w:tcPr>
            <w:tcW w:w="2693" w:type="dxa"/>
          </w:tcPr>
          <w:p w:rsidR="00813644" w:rsidRDefault="00813644" w:rsidP="00555654">
            <w:pPr>
              <w:pStyle w:val="NoSpacing"/>
              <w:rPr>
                <w:sz w:val="24"/>
                <w:szCs w:val="24"/>
              </w:rPr>
            </w:pPr>
            <w:r>
              <w:rPr>
                <w:sz w:val="24"/>
                <w:szCs w:val="24"/>
              </w:rPr>
              <w:t>R. Terlouw</w:t>
            </w:r>
          </w:p>
        </w:tc>
        <w:tc>
          <w:tcPr>
            <w:tcW w:w="2694" w:type="dxa"/>
          </w:tcPr>
          <w:p w:rsidR="00813644" w:rsidRDefault="00813644" w:rsidP="00555654">
            <w:pPr>
              <w:pStyle w:val="NoSpacing"/>
              <w:rPr>
                <w:sz w:val="24"/>
                <w:szCs w:val="24"/>
              </w:rPr>
            </w:pPr>
            <w:r>
              <w:rPr>
                <w:sz w:val="24"/>
                <w:szCs w:val="24"/>
              </w:rPr>
              <w:t>R. Terlouw</w:t>
            </w:r>
          </w:p>
        </w:tc>
        <w:tc>
          <w:tcPr>
            <w:tcW w:w="3969" w:type="dxa"/>
          </w:tcPr>
          <w:p w:rsidR="00813644" w:rsidRDefault="002F0F61" w:rsidP="00233D81">
            <w:pPr>
              <w:pStyle w:val="NoSpacing"/>
              <w:rPr>
                <w:sz w:val="24"/>
                <w:szCs w:val="24"/>
              </w:rPr>
            </w:pPr>
            <w:r>
              <w:rPr>
                <w:sz w:val="24"/>
                <w:szCs w:val="24"/>
              </w:rPr>
              <w:t xml:space="preserve">Vanaf </w:t>
            </w:r>
            <w:r w:rsidR="00C72E85">
              <w:rPr>
                <w:sz w:val="24"/>
                <w:szCs w:val="24"/>
              </w:rPr>
              <w:t>15</w:t>
            </w:r>
            <w:r w:rsidR="00233D81">
              <w:rPr>
                <w:sz w:val="24"/>
                <w:szCs w:val="24"/>
              </w:rPr>
              <w:t>-06-</w:t>
            </w:r>
            <w:r>
              <w:rPr>
                <w:sz w:val="24"/>
                <w:szCs w:val="24"/>
              </w:rPr>
              <w:t>2010</w:t>
            </w:r>
            <w:r w:rsidR="005367DA">
              <w:rPr>
                <w:sz w:val="24"/>
                <w:szCs w:val="24"/>
              </w:rPr>
              <w:t>, webmaster 2009</w:t>
            </w:r>
          </w:p>
        </w:tc>
      </w:tr>
      <w:tr w:rsidR="00813644" w:rsidTr="00C8208E">
        <w:tc>
          <w:tcPr>
            <w:tcW w:w="3227" w:type="dxa"/>
          </w:tcPr>
          <w:p w:rsidR="00813644" w:rsidRDefault="00813644" w:rsidP="00555654">
            <w:pPr>
              <w:pStyle w:val="NoSpacing"/>
              <w:rPr>
                <w:sz w:val="24"/>
                <w:szCs w:val="24"/>
              </w:rPr>
            </w:pPr>
            <w:r>
              <w:rPr>
                <w:sz w:val="24"/>
                <w:szCs w:val="24"/>
              </w:rPr>
              <w:t>Penningmeester</w:t>
            </w:r>
          </w:p>
        </w:tc>
        <w:tc>
          <w:tcPr>
            <w:tcW w:w="1559" w:type="dxa"/>
          </w:tcPr>
          <w:p w:rsidR="00813644" w:rsidRDefault="00BE4E48" w:rsidP="00555654">
            <w:pPr>
              <w:pStyle w:val="NoSpacing"/>
              <w:rPr>
                <w:sz w:val="24"/>
                <w:szCs w:val="24"/>
              </w:rPr>
            </w:pPr>
            <w:r>
              <w:rPr>
                <w:sz w:val="24"/>
                <w:szCs w:val="24"/>
              </w:rPr>
              <w:t>15-04</w:t>
            </w:r>
            <w:r w:rsidR="00EB4783">
              <w:rPr>
                <w:sz w:val="24"/>
                <w:szCs w:val="24"/>
              </w:rPr>
              <w:t>-2014</w:t>
            </w:r>
          </w:p>
        </w:tc>
        <w:tc>
          <w:tcPr>
            <w:tcW w:w="2693" w:type="dxa"/>
          </w:tcPr>
          <w:p w:rsidR="00813644" w:rsidRDefault="00EB4783" w:rsidP="00555654">
            <w:pPr>
              <w:pStyle w:val="NoSpacing"/>
              <w:rPr>
                <w:sz w:val="24"/>
                <w:szCs w:val="24"/>
              </w:rPr>
            </w:pPr>
            <w:r>
              <w:rPr>
                <w:sz w:val="24"/>
                <w:szCs w:val="24"/>
              </w:rPr>
              <w:t>K.E.P.A van Wijngaarden</w:t>
            </w:r>
          </w:p>
        </w:tc>
        <w:tc>
          <w:tcPr>
            <w:tcW w:w="2694" w:type="dxa"/>
          </w:tcPr>
          <w:p w:rsidR="00813644" w:rsidRPr="00813644" w:rsidRDefault="00EB4783" w:rsidP="00555654">
            <w:pPr>
              <w:pStyle w:val="NoSpacing"/>
              <w:rPr>
                <w:i/>
                <w:sz w:val="24"/>
                <w:szCs w:val="24"/>
              </w:rPr>
            </w:pPr>
            <w:r>
              <w:rPr>
                <w:sz w:val="24"/>
                <w:szCs w:val="24"/>
              </w:rPr>
              <w:t>K.E.P.A van Wijngaarden</w:t>
            </w:r>
          </w:p>
        </w:tc>
        <w:tc>
          <w:tcPr>
            <w:tcW w:w="3969" w:type="dxa"/>
          </w:tcPr>
          <w:p w:rsidR="00813644" w:rsidRPr="009D575E" w:rsidRDefault="00813644" w:rsidP="00B43B06">
            <w:pPr>
              <w:pStyle w:val="NoSpacing"/>
              <w:rPr>
                <w:i/>
                <w:sz w:val="24"/>
                <w:szCs w:val="24"/>
              </w:rPr>
            </w:pPr>
          </w:p>
        </w:tc>
      </w:tr>
      <w:tr w:rsidR="00813644" w:rsidTr="00C8208E">
        <w:tc>
          <w:tcPr>
            <w:tcW w:w="3227" w:type="dxa"/>
          </w:tcPr>
          <w:p w:rsidR="00813644" w:rsidRDefault="00813644" w:rsidP="00555654">
            <w:pPr>
              <w:pStyle w:val="NoSpacing"/>
              <w:rPr>
                <w:sz w:val="24"/>
                <w:szCs w:val="24"/>
              </w:rPr>
            </w:pPr>
            <w:r>
              <w:rPr>
                <w:sz w:val="24"/>
                <w:szCs w:val="24"/>
              </w:rPr>
              <w:t>Bestuurslid</w:t>
            </w:r>
          </w:p>
        </w:tc>
        <w:tc>
          <w:tcPr>
            <w:tcW w:w="1559" w:type="dxa"/>
          </w:tcPr>
          <w:p w:rsidR="00813644" w:rsidRDefault="00491B25" w:rsidP="00555654">
            <w:pPr>
              <w:pStyle w:val="NoSpacing"/>
              <w:rPr>
                <w:sz w:val="24"/>
                <w:szCs w:val="24"/>
              </w:rPr>
            </w:pPr>
            <w:r>
              <w:rPr>
                <w:sz w:val="24"/>
                <w:szCs w:val="24"/>
              </w:rPr>
              <w:t>19-04-</w:t>
            </w:r>
            <w:r w:rsidR="007C34E1">
              <w:rPr>
                <w:sz w:val="24"/>
                <w:szCs w:val="24"/>
              </w:rPr>
              <w:t>2006</w:t>
            </w:r>
          </w:p>
        </w:tc>
        <w:tc>
          <w:tcPr>
            <w:tcW w:w="2693" w:type="dxa"/>
          </w:tcPr>
          <w:p w:rsidR="00813644" w:rsidRDefault="00813644" w:rsidP="00555654">
            <w:pPr>
              <w:pStyle w:val="NoSpacing"/>
              <w:rPr>
                <w:sz w:val="24"/>
                <w:szCs w:val="24"/>
              </w:rPr>
            </w:pPr>
            <w:r>
              <w:rPr>
                <w:sz w:val="24"/>
                <w:szCs w:val="24"/>
              </w:rPr>
              <w:t>P.J. van Hoorn</w:t>
            </w:r>
          </w:p>
        </w:tc>
        <w:tc>
          <w:tcPr>
            <w:tcW w:w="2694" w:type="dxa"/>
          </w:tcPr>
          <w:p w:rsidR="00813644" w:rsidRDefault="00813644" w:rsidP="00555654">
            <w:pPr>
              <w:pStyle w:val="NoSpacing"/>
              <w:rPr>
                <w:sz w:val="24"/>
                <w:szCs w:val="24"/>
              </w:rPr>
            </w:pPr>
            <w:r>
              <w:rPr>
                <w:sz w:val="24"/>
                <w:szCs w:val="24"/>
              </w:rPr>
              <w:t>P.J. van Hoorn</w:t>
            </w:r>
          </w:p>
        </w:tc>
        <w:tc>
          <w:tcPr>
            <w:tcW w:w="3969" w:type="dxa"/>
          </w:tcPr>
          <w:p w:rsidR="00813644" w:rsidRDefault="00E874FC" w:rsidP="00C8208E">
            <w:pPr>
              <w:pStyle w:val="NoSpacing"/>
              <w:rPr>
                <w:sz w:val="24"/>
                <w:szCs w:val="24"/>
              </w:rPr>
            </w:pPr>
            <w:proofErr w:type="gramStart"/>
            <w:r>
              <w:rPr>
                <w:sz w:val="24"/>
                <w:szCs w:val="24"/>
              </w:rPr>
              <w:t xml:space="preserve">Voorzitter </w:t>
            </w:r>
            <w:r w:rsidR="00453C6E">
              <w:rPr>
                <w:sz w:val="24"/>
                <w:szCs w:val="24"/>
              </w:rPr>
              <w:t xml:space="preserve"> 19</w:t>
            </w:r>
            <w:proofErr w:type="gramEnd"/>
            <w:r w:rsidR="00233D81">
              <w:rPr>
                <w:sz w:val="24"/>
                <w:szCs w:val="24"/>
              </w:rPr>
              <w:t>-04-</w:t>
            </w:r>
            <w:r w:rsidR="00453C6E">
              <w:rPr>
                <w:sz w:val="24"/>
                <w:szCs w:val="24"/>
              </w:rPr>
              <w:t xml:space="preserve">2006 </w:t>
            </w:r>
            <w:r>
              <w:rPr>
                <w:sz w:val="24"/>
                <w:szCs w:val="24"/>
              </w:rPr>
              <w:t xml:space="preserve">tot </w:t>
            </w:r>
            <w:r w:rsidR="00046193">
              <w:rPr>
                <w:sz w:val="24"/>
                <w:szCs w:val="24"/>
              </w:rPr>
              <w:t>15</w:t>
            </w:r>
            <w:r w:rsidR="00233D81">
              <w:rPr>
                <w:sz w:val="24"/>
                <w:szCs w:val="24"/>
              </w:rPr>
              <w:t>-03-</w:t>
            </w:r>
            <w:r w:rsidR="00046193">
              <w:rPr>
                <w:sz w:val="24"/>
                <w:szCs w:val="24"/>
              </w:rPr>
              <w:t>2011</w:t>
            </w:r>
          </w:p>
        </w:tc>
      </w:tr>
      <w:tr w:rsidR="00813644" w:rsidTr="00C8208E">
        <w:tc>
          <w:tcPr>
            <w:tcW w:w="3227" w:type="dxa"/>
          </w:tcPr>
          <w:p w:rsidR="00813644" w:rsidRDefault="00813644" w:rsidP="00555654">
            <w:pPr>
              <w:pStyle w:val="NoSpacing"/>
              <w:rPr>
                <w:sz w:val="24"/>
                <w:szCs w:val="24"/>
              </w:rPr>
            </w:pPr>
            <w:r>
              <w:rPr>
                <w:sz w:val="24"/>
                <w:szCs w:val="24"/>
              </w:rPr>
              <w:t>Bestuurslid</w:t>
            </w:r>
          </w:p>
        </w:tc>
        <w:tc>
          <w:tcPr>
            <w:tcW w:w="1559" w:type="dxa"/>
          </w:tcPr>
          <w:p w:rsidR="00813644" w:rsidRDefault="00BE4E48" w:rsidP="00555654">
            <w:pPr>
              <w:pStyle w:val="NoSpacing"/>
              <w:rPr>
                <w:sz w:val="24"/>
                <w:szCs w:val="24"/>
              </w:rPr>
            </w:pPr>
            <w:r>
              <w:rPr>
                <w:sz w:val="24"/>
                <w:szCs w:val="24"/>
              </w:rPr>
              <w:t>15-04</w:t>
            </w:r>
            <w:r w:rsidR="00EB4783">
              <w:rPr>
                <w:sz w:val="24"/>
                <w:szCs w:val="24"/>
              </w:rPr>
              <w:t>-2014</w:t>
            </w:r>
          </w:p>
        </w:tc>
        <w:tc>
          <w:tcPr>
            <w:tcW w:w="2693" w:type="dxa"/>
          </w:tcPr>
          <w:p w:rsidR="00813644" w:rsidRPr="00233D81" w:rsidRDefault="00EB4783" w:rsidP="00555654">
            <w:pPr>
              <w:pStyle w:val="NoSpacing"/>
              <w:rPr>
                <w:sz w:val="24"/>
                <w:szCs w:val="24"/>
              </w:rPr>
            </w:pPr>
            <w:r w:rsidRPr="00233D81">
              <w:rPr>
                <w:sz w:val="24"/>
                <w:szCs w:val="24"/>
              </w:rPr>
              <w:t>T. van Oostwaard</w:t>
            </w:r>
          </w:p>
        </w:tc>
        <w:tc>
          <w:tcPr>
            <w:tcW w:w="2694" w:type="dxa"/>
          </w:tcPr>
          <w:p w:rsidR="00813644" w:rsidRPr="00233D81" w:rsidRDefault="00EB4783" w:rsidP="00EB4783">
            <w:pPr>
              <w:pStyle w:val="NoSpacing"/>
              <w:rPr>
                <w:sz w:val="24"/>
                <w:szCs w:val="24"/>
              </w:rPr>
            </w:pPr>
            <w:r w:rsidRPr="00233D81">
              <w:rPr>
                <w:sz w:val="24"/>
                <w:szCs w:val="24"/>
              </w:rPr>
              <w:t>T. van Oostwaard</w:t>
            </w:r>
          </w:p>
        </w:tc>
        <w:tc>
          <w:tcPr>
            <w:tcW w:w="3969" w:type="dxa"/>
          </w:tcPr>
          <w:p w:rsidR="00813644" w:rsidRPr="009D575E" w:rsidRDefault="00813644" w:rsidP="00555654">
            <w:pPr>
              <w:pStyle w:val="NoSpacing"/>
              <w:rPr>
                <w:i/>
                <w:sz w:val="24"/>
                <w:szCs w:val="24"/>
              </w:rPr>
            </w:pPr>
          </w:p>
        </w:tc>
      </w:tr>
      <w:tr w:rsidR="005367DA" w:rsidTr="00C8208E">
        <w:tc>
          <w:tcPr>
            <w:tcW w:w="3227" w:type="dxa"/>
          </w:tcPr>
          <w:p w:rsidR="005367DA" w:rsidRDefault="00263AF7" w:rsidP="00555654">
            <w:pPr>
              <w:pStyle w:val="NoSpacing"/>
              <w:rPr>
                <w:sz w:val="24"/>
                <w:szCs w:val="24"/>
              </w:rPr>
            </w:pPr>
            <w:r>
              <w:rPr>
                <w:sz w:val="24"/>
                <w:szCs w:val="24"/>
              </w:rPr>
              <w:t>Bestuurslid</w:t>
            </w:r>
          </w:p>
        </w:tc>
        <w:tc>
          <w:tcPr>
            <w:tcW w:w="1559" w:type="dxa"/>
          </w:tcPr>
          <w:p w:rsidR="005367DA" w:rsidRDefault="00263AF7" w:rsidP="00555654">
            <w:pPr>
              <w:pStyle w:val="NoSpacing"/>
              <w:rPr>
                <w:sz w:val="24"/>
                <w:szCs w:val="24"/>
              </w:rPr>
            </w:pPr>
            <w:r>
              <w:rPr>
                <w:sz w:val="24"/>
                <w:szCs w:val="24"/>
              </w:rPr>
              <w:t>10-10-2012</w:t>
            </w:r>
          </w:p>
        </w:tc>
        <w:tc>
          <w:tcPr>
            <w:tcW w:w="2693" w:type="dxa"/>
          </w:tcPr>
          <w:p w:rsidR="005367DA" w:rsidRDefault="00263AF7" w:rsidP="00555654">
            <w:pPr>
              <w:pStyle w:val="NoSpacing"/>
              <w:rPr>
                <w:sz w:val="24"/>
                <w:szCs w:val="24"/>
              </w:rPr>
            </w:pPr>
            <w:r>
              <w:rPr>
                <w:sz w:val="24"/>
                <w:szCs w:val="24"/>
              </w:rPr>
              <w:t xml:space="preserve">L. </w:t>
            </w:r>
            <w:proofErr w:type="spellStart"/>
            <w:r>
              <w:rPr>
                <w:sz w:val="24"/>
                <w:szCs w:val="24"/>
              </w:rPr>
              <w:t>Urlings</w:t>
            </w:r>
            <w:proofErr w:type="spellEnd"/>
          </w:p>
        </w:tc>
        <w:tc>
          <w:tcPr>
            <w:tcW w:w="2694" w:type="dxa"/>
          </w:tcPr>
          <w:p w:rsidR="005367DA" w:rsidRPr="00263AF7" w:rsidRDefault="00263AF7" w:rsidP="00555654">
            <w:pPr>
              <w:pStyle w:val="NoSpacing"/>
              <w:rPr>
                <w:sz w:val="24"/>
                <w:szCs w:val="24"/>
              </w:rPr>
            </w:pPr>
            <w:r w:rsidRPr="00263AF7">
              <w:rPr>
                <w:sz w:val="24"/>
                <w:szCs w:val="24"/>
              </w:rPr>
              <w:t xml:space="preserve">L. </w:t>
            </w:r>
            <w:proofErr w:type="spellStart"/>
            <w:r w:rsidRPr="00263AF7">
              <w:rPr>
                <w:sz w:val="24"/>
                <w:szCs w:val="24"/>
              </w:rPr>
              <w:t>Urlings</w:t>
            </w:r>
            <w:proofErr w:type="spellEnd"/>
          </w:p>
        </w:tc>
        <w:tc>
          <w:tcPr>
            <w:tcW w:w="3969" w:type="dxa"/>
          </w:tcPr>
          <w:p w:rsidR="005367DA" w:rsidRPr="009D575E" w:rsidRDefault="005367DA" w:rsidP="00555654">
            <w:pPr>
              <w:pStyle w:val="NoSpacing"/>
              <w:rPr>
                <w:i/>
                <w:sz w:val="24"/>
                <w:szCs w:val="24"/>
              </w:rPr>
            </w:pPr>
          </w:p>
        </w:tc>
      </w:tr>
      <w:tr w:rsidR="00813644" w:rsidTr="00C8208E">
        <w:tc>
          <w:tcPr>
            <w:tcW w:w="3227" w:type="dxa"/>
          </w:tcPr>
          <w:p w:rsidR="00813644" w:rsidRDefault="00813644" w:rsidP="00555654">
            <w:pPr>
              <w:pStyle w:val="NoSpacing"/>
              <w:rPr>
                <w:sz w:val="24"/>
                <w:szCs w:val="24"/>
              </w:rPr>
            </w:pPr>
            <w:r>
              <w:rPr>
                <w:sz w:val="24"/>
                <w:szCs w:val="24"/>
              </w:rPr>
              <w:t>Bestuurslid</w:t>
            </w:r>
          </w:p>
        </w:tc>
        <w:tc>
          <w:tcPr>
            <w:tcW w:w="1559" w:type="dxa"/>
          </w:tcPr>
          <w:p w:rsidR="00813644" w:rsidRDefault="00E874FC" w:rsidP="00E874FC">
            <w:pPr>
              <w:pStyle w:val="NoSpacing"/>
              <w:rPr>
                <w:sz w:val="24"/>
                <w:szCs w:val="24"/>
              </w:rPr>
            </w:pPr>
            <w:r>
              <w:rPr>
                <w:sz w:val="24"/>
                <w:szCs w:val="24"/>
              </w:rPr>
              <w:t>10-12-</w:t>
            </w:r>
            <w:r w:rsidR="00813644">
              <w:rPr>
                <w:sz w:val="24"/>
                <w:szCs w:val="24"/>
              </w:rPr>
              <w:t>2013</w:t>
            </w:r>
          </w:p>
        </w:tc>
        <w:tc>
          <w:tcPr>
            <w:tcW w:w="2693" w:type="dxa"/>
          </w:tcPr>
          <w:p w:rsidR="00813644" w:rsidRDefault="00813644" w:rsidP="00555654">
            <w:pPr>
              <w:pStyle w:val="NoSpacing"/>
              <w:rPr>
                <w:sz w:val="24"/>
                <w:szCs w:val="24"/>
              </w:rPr>
            </w:pPr>
            <w:r>
              <w:rPr>
                <w:sz w:val="24"/>
                <w:szCs w:val="24"/>
              </w:rPr>
              <w:t xml:space="preserve">J. </w:t>
            </w:r>
            <w:proofErr w:type="spellStart"/>
            <w:r>
              <w:rPr>
                <w:sz w:val="24"/>
                <w:szCs w:val="24"/>
              </w:rPr>
              <w:t>Susebeek</w:t>
            </w:r>
            <w:proofErr w:type="spellEnd"/>
          </w:p>
        </w:tc>
        <w:tc>
          <w:tcPr>
            <w:tcW w:w="2694" w:type="dxa"/>
          </w:tcPr>
          <w:p w:rsidR="00813644" w:rsidRDefault="00813644" w:rsidP="00555654">
            <w:pPr>
              <w:pStyle w:val="NoSpacing"/>
              <w:rPr>
                <w:sz w:val="24"/>
                <w:szCs w:val="24"/>
              </w:rPr>
            </w:pPr>
            <w:r>
              <w:rPr>
                <w:sz w:val="24"/>
                <w:szCs w:val="24"/>
              </w:rPr>
              <w:t xml:space="preserve">J. </w:t>
            </w:r>
            <w:proofErr w:type="spellStart"/>
            <w:r>
              <w:rPr>
                <w:sz w:val="24"/>
                <w:szCs w:val="24"/>
              </w:rPr>
              <w:t>Susebeek</w:t>
            </w:r>
            <w:proofErr w:type="spellEnd"/>
          </w:p>
        </w:tc>
        <w:tc>
          <w:tcPr>
            <w:tcW w:w="3969" w:type="dxa"/>
          </w:tcPr>
          <w:p w:rsidR="00813644" w:rsidRDefault="00813644" w:rsidP="00555654">
            <w:pPr>
              <w:pStyle w:val="NoSpacing"/>
              <w:rPr>
                <w:sz w:val="24"/>
                <w:szCs w:val="24"/>
              </w:rPr>
            </w:pPr>
          </w:p>
        </w:tc>
      </w:tr>
      <w:tr w:rsidR="00EB4783" w:rsidTr="00C8208E">
        <w:tc>
          <w:tcPr>
            <w:tcW w:w="3227" w:type="dxa"/>
          </w:tcPr>
          <w:p w:rsidR="00EB4783" w:rsidRDefault="00EB4783" w:rsidP="00555654">
            <w:pPr>
              <w:pStyle w:val="NoSpacing"/>
              <w:rPr>
                <w:sz w:val="24"/>
                <w:szCs w:val="24"/>
              </w:rPr>
            </w:pPr>
            <w:proofErr w:type="gramStart"/>
            <w:r>
              <w:rPr>
                <w:sz w:val="24"/>
                <w:szCs w:val="24"/>
              </w:rPr>
              <w:t>Bestuurslid,  lid</w:t>
            </w:r>
            <w:proofErr w:type="gramEnd"/>
            <w:r>
              <w:rPr>
                <w:sz w:val="24"/>
                <w:szCs w:val="24"/>
              </w:rPr>
              <w:t xml:space="preserve"> Ledenraad</w:t>
            </w:r>
          </w:p>
        </w:tc>
        <w:tc>
          <w:tcPr>
            <w:tcW w:w="1559" w:type="dxa"/>
          </w:tcPr>
          <w:p w:rsidR="00EB4783" w:rsidRDefault="00BE4E48" w:rsidP="00E874FC">
            <w:pPr>
              <w:pStyle w:val="NoSpacing"/>
              <w:rPr>
                <w:sz w:val="24"/>
                <w:szCs w:val="24"/>
              </w:rPr>
            </w:pPr>
            <w:r>
              <w:rPr>
                <w:sz w:val="24"/>
                <w:szCs w:val="24"/>
              </w:rPr>
              <w:t>15-04</w:t>
            </w:r>
            <w:r w:rsidR="00EB4783">
              <w:rPr>
                <w:sz w:val="24"/>
                <w:szCs w:val="24"/>
              </w:rPr>
              <w:t>-2014</w:t>
            </w:r>
          </w:p>
        </w:tc>
        <w:tc>
          <w:tcPr>
            <w:tcW w:w="2693" w:type="dxa"/>
          </w:tcPr>
          <w:p w:rsidR="00EB4783" w:rsidRDefault="00EB4783" w:rsidP="00D50CB0">
            <w:pPr>
              <w:pStyle w:val="NoSpacing"/>
              <w:rPr>
                <w:sz w:val="24"/>
                <w:szCs w:val="24"/>
              </w:rPr>
            </w:pPr>
            <w:r>
              <w:rPr>
                <w:sz w:val="24"/>
                <w:szCs w:val="24"/>
              </w:rPr>
              <w:t>J</w:t>
            </w:r>
            <w:r w:rsidR="00D50CB0">
              <w:rPr>
                <w:sz w:val="24"/>
                <w:szCs w:val="24"/>
              </w:rPr>
              <w:t>.</w:t>
            </w:r>
            <w:r>
              <w:rPr>
                <w:sz w:val="24"/>
                <w:szCs w:val="24"/>
              </w:rPr>
              <w:t xml:space="preserve"> van Diepen</w:t>
            </w:r>
          </w:p>
        </w:tc>
        <w:tc>
          <w:tcPr>
            <w:tcW w:w="2694" w:type="dxa"/>
          </w:tcPr>
          <w:p w:rsidR="00EB4783" w:rsidRDefault="00EB4783" w:rsidP="00D50CB0">
            <w:pPr>
              <w:pStyle w:val="NoSpacing"/>
              <w:rPr>
                <w:sz w:val="24"/>
                <w:szCs w:val="24"/>
              </w:rPr>
            </w:pPr>
            <w:r>
              <w:rPr>
                <w:sz w:val="24"/>
                <w:szCs w:val="24"/>
              </w:rPr>
              <w:t>J</w:t>
            </w:r>
            <w:r w:rsidR="00D50CB0">
              <w:rPr>
                <w:sz w:val="24"/>
                <w:szCs w:val="24"/>
              </w:rPr>
              <w:t>.</w:t>
            </w:r>
            <w:r>
              <w:rPr>
                <w:sz w:val="24"/>
                <w:szCs w:val="24"/>
              </w:rPr>
              <w:t xml:space="preserve"> van Diepen</w:t>
            </w:r>
          </w:p>
        </w:tc>
        <w:tc>
          <w:tcPr>
            <w:tcW w:w="3969" w:type="dxa"/>
          </w:tcPr>
          <w:p w:rsidR="00EB4783" w:rsidRDefault="00EB4783" w:rsidP="00555654">
            <w:pPr>
              <w:pStyle w:val="NoSpacing"/>
              <w:rPr>
                <w:sz w:val="24"/>
                <w:szCs w:val="24"/>
              </w:rPr>
            </w:pPr>
            <w:r>
              <w:rPr>
                <w:sz w:val="24"/>
                <w:szCs w:val="24"/>
              </w:rPr>
              <w:t>Per 04-12-2014 1</w:t>
            </w:r>
            <w:r w:rsidRPr="00EB4783">
              <w:rPr>
                <w:sz w:val="24"/>
                <w:szCs w:val="24"/>
                <w:vertAlign w:val="superscript"/>
              </w:rPr>
              <w:t>e</w:t>
            </w:r>
            <w:r>
              <w:rPr>
                <w:sz w:val="24"/>
                <w:szCs w:val="24"/>
              </w:rPr>
              <w:t xml:space="preserve"> lid ledenraad KIVI</w:t>
            </w:r>
          </w:p>
        </w:tc>
      </w:tr>
    </w:tbl>
    <w:p w:rsidR="00317B0D" w:rsidRDefault="00317B0D" w:rsidP="00555654">
      <w:pPr>
        <w:pStyle w:val="NoSpacing"/>
        <w:rPr>
          <w:sz w:val="24"/>
          <w:szCs w:val="24"/>
        </w:rPr>
      </w:pPr>
    </w:p>
    <w:p w:rsidR="00540A21" w:rsidRDefault="00540A21" w:rsidP="00555654">
      <w:pPr>
        <w:pStyle w:val="NoSpacing"/>
        <w:rPr>
          <w:sz w:val="24"/>
          <w:szCs w:val="24"/>
        </w:rPr>
      </w:pPr>
    </w:p>
    <w:p w:rsidR="00667D60" w:rsidRDefault="00667D60" w:rsidP="00555654">
      <w:pPr>
        <w:pStyle w:val="NoSpacing"/>
        <w:rPr>
          <w:b/>
          <w:sz w:val="24"/>
          <w:szCs w:val="24"/>
        </w:rPr>
      </w:pPr>
    </w:p>
    <w:p w:rsidR="00C512E7" w:rsidRPr="00C512E7" w:rsidRDefault="00C512E7" w:rsidP="00555654">
      <w:pPr>
        <w:pStyle w:val="NoSpacing"/>
        <w:rPr>
          <w:b/>
          <w:sz w:val="24"/>
          <w:szCs w:val="24"/>
        </w:rPr>
      </w:pPr>
      <w:r w:rsidRPr="00C512E7">
        <w:rPr>
          <w:b/>
          <w:sz w:val="24"/>
          <w:szCs w:val="24"/>
        </w:rPr>
        <w:t>Samenwerking met andere partijen</w:t>
      </w:r>
    </w:p>
    <w:p w:rsidR="00C512E7" w:rsidRDefault="00C512E7" w:rsidP="00555654">
      <w:pPr>
        <w:pStyle w:val="NoSpacing"/>
        <w:rPr>
          <w:sz w:val="24"/>
          <w:szCs w:val="24"/>
        </w:rPr>
      </w:pPr>
      <w:r>
        <w:rPr>
          <w:sz w:val="24"/>
          <w:szCs w:val="24"/>
        </w:rPr>
        <w:t xml:space="preserve">Bij het kiezen van onderwerpen voor een activiteit gaan we uit van de doelstellingen </w:t>
      </w:r>
      <w:r w:rsidR="00D40595">
        <w:rPr>
          <w:sz w:val="24"/>
          <w:szCs w:val="24"/>
        </w:rPr>
        <w:t>die de</w:t>
      </w:r>
      <w:r>
        <w:rPr>
          <w:sz w:val="24"/>
          <w:szCs w:val="24"/>
        </w:rPr>
        <w:t xml:space="preserve"> vakafdeling </w:t>
      </w:r>
      <w:r w:rsidR="00D40595">
        <w:rPr>
          <w:sz w:val="24"/>
          <w:szCs w:val="24"/>
        </w:rPr>
        <w:t xml:space="preserve">zich gesteld heeft, de wensen en ideeën die door de leden in afdelingsbreed onderzoek en in de vragenlijsten ter evaluatie van een activiteit zijn aangegeven. Daarnaast houdt het bestuur er rekening mee of een onderwerp onlangs, enkele maanden tot een jaar geleden, door andere partijen als activiteit georganiseerd is en of het potentiele onderwerp actueel en </w:t>
      </w:r>
      <w:proofErr w:type="gramStart"/>
      <w:r w:rsidR="00D40595">
        <w:rPr>
          <w:sz w:val="24"/>
          <w:szCs w:val="24"/>
        </w:rPr>
        <w:t>toekomst gericht</w:t>
      </w:r>
      <w:proofErr w:type="gramEnd"/>
      <w:r w:rsidR="00D40595">
        <w:rPr>
          <w:sz w:val="24"/>
          <w:szCs w:val="24"/>
        </w:rPr>
        <w:t xml:space="preserve"> is.</w:t>
      </w:r>
    </w:p>
    <w:p w:rsidR="00D40595" w:rsidRDefault="00D40595" w:rsidP="00555654">
      <w:pPr>
        <w:pStyle w:val="NoSpacing"/>
        <w:rPr>
          <w:sz w:val="24"/>
          <w:szCs w:val="24"/>
        </w:rPr>
      </w:pPr>
    </w:p>
    <w:p w:rsidR="00195677" w:rsidRDefault="00D40595" w:rsidP="00555654">
      <w:pPr>
        <w:pStyle w:val="NoSpacing"/>
        <w:rPr>
          <w:sz w:val="24"/>
          <w:szCs w:val="24"/>
        </w:rPr>
      </w:pPr>
      <w:r>
        <w:rPr>
          <w:sz w:val="24"/>
          <w:szCs w:val="24"/>
        </w:rPr>
        <w:t xml:space="preserve">Bij het organiseren wordt de activiteit in eerste instantie aangeboden aan de leden van de vakafdeling. Ongeveer 10 tot 14 dagen voor de datum van de activiteit worden </w:t>
      </w:r>
      <w:proofErr w:type="gramStart"/>
      <w:r>
        <w:rPr>
          <w:sz w:val="24"/>
          <w:szCs w:val="24"/>
        </w:rPr>
        <w:t>ander</w:t>
      </w:r>
      <w:r w:rsidR="00DB09C5">
        <w:rPr>
          <w:sz w:val="24"/>
          <w:szCs w:val="24"/>
        </w:rPr>
        <w:t>e</w:t>
      </w:r>
      <w:r w:rsidR="00195677">
        <w:rPr>
          <w:sz w:val="24"/>
          <w:szCs w:val="24"/>
        </w:rPr>
        <w:t xml:space="preserve"> </w:t>
      </w:r>
      <w:r>
        <w:rPr>
          <w:sz w:val="24"/>
          <w:szCs w:val="24"/>
        </w:rPr>
        <w:t xml:space="preserve"> vakafdelingen</w:t>
      </w:r>
      <w:proofErr w:type="gramEnd"/>
      <w:r>
        <w:rPr>
          <w:sz w:val="24"/>
          <w:szCs w:val="24"/>
        </w:rPr>
        <w:t xml:space="preserve"> en regioafdelingen uitgenodigd voor de activiteit. Voorwaarde is dat de andere afdelingen affiniteit hebben </w:t>
      </w:r>
      <w:proofErr w:type="gramStart"/>
      <w:r>
        <w:rPr>
          <w:sz w:val="24"/>
          <w:szCs w:val="24"/>
        </w:rPr>
        <w:t>met  de</w:t>
      </w:r>
      <w:proofErr w:type="gramEnd"/>
      <w:r>
        <w:rPr>
          <w:sz w:val="24"/>
          <w:szCs w:val="24"/>
        </w:rPr>
        <w:t xml:space="preserve"> georganiseerde activiteit. Omgekeerd b</w:t>
      </w:r>
      <w:r w:rsidR="00DB09C5">
        <w:rPr>
          <w:sz w:val="24"/>
          <w:szCs w:val="24"/>
        </w:rPr>
        <w:t>ie</w:t>
      </w:r>
      <w:r>
        <w:rPr>
          <w:sz w:val="24"/>
          <w:szCs w:val="24"/>
        </w:rPr>
        <w:t xml:space="preserve">den we andere afdelingen ook de mogelijkheid onze leden uit te </w:t>
      </w:r>
      <w:r>
        <w:rPr>
          <w:sz w:val="24"/>
          <w:szCs w:val="24"/>
        </w:rPr>
        <w:lastRenderedPageBreak/>
        <w:t>nodigen.</w:t>
      </w:r>
      <w:r w:rsidR="00BE496C">
        <w:rPr>
          <w:sz w:val="24"/>
          <w:szCs w:val="24"/>
        </w:rPr>
        <w:t xml:space="preserve"> DT heeft activiteiten die door andere afdelingen georganiseerd werden ook bekend doen maken bij de leden van DT. Omgekeerd hebben andere afdelingen dat ook voor DT leden gedaan. In totaal gaat het om ongeveer 1</w:t>
      </w:r>
      <w:r w:rsidR="00195677">
        <w:rPr>
          <w:sz w:val="24"/>
          <w:szCs w:val="24"/>
        </w:rPr>
        <w:t>2</w:t>
      </w:r>
      <w:r w:rsidR="00BE496C">
        <w:rPr>
          <w:sz w:val="24"/>
          <w:szCs w:val="24"/>
        </w:rPr>
        <w:t xml:space="preserve"> activiteiten. We constateren hierdoor een grotere deelname en meer diversiteit in deelnemers. </w:t>
      </w:r>
    </w:p>
    <w:p w:rsidR="00D40595" w:rsidRDefault="00503BB7" w:rsidP="00555654">
      <w:pPr>
        <w:pStyle w:val="NoSpacing"/>
        <w:rPr>
          <w:sz w:val="24"/>
          <w:szCs w:val="24"/>
        </w:rPr>
      </w:pPr>
      <w:r>
        <w:rPr>
          <w:sz w:val="24"/>
          <w:szCs w:val="24"/>
        </w:rPr>
        <w:t xml:space="preserve">Gezien de positieve bijdrage aan de doelstellingen van KIVI en DT </w:t>
      </w:r>
      <w:r w:rsidR="00BE496C">
        <w:rPr>
          <w:sz w:val="24"/>
          <w:szCs w:val="24"/>
        </w:rPr>
        <w:t>wil</w:t>
      </w:r>
      <w:r>
        <w:rPr>
          <w:sz w:val="24"/>
          <w:szCs w:val="24"/>
        </w:rPr>
        <w:t xml:space="preserve"> </w:t>
      </w:r>
      <w:r w:rsidR="00195677">
        <w:rPr>
          <w:sz w:val="24"/>
          <w:szCs w:val="24"/>
        </w:rPr>
        <w:t>het bestuur van DT ook in 2017</w:t>
      </w:r>
      <w:r w:rsidR="00BE496C">
        <w:rPr>
          <w:sz w:val="24"/>
          <w:szCs w:val="24"/>
        </w:rPr>
        <w:t xml:space="preserve"> </w:t>
      </w:r>
      <w:r>
        <w:rPr>
          <w:sz w:val="24"/>
          <w:szCs w:val="24"/>
        </w:rPr>
        <w:t xml:space="preserve">deze formule </w:t>
      </w:r>
      <w:r w:rsidR="00BE496C">
        <w:rPr>
          <w:sz w:val="24"/>
          <w:szCs w:val="24"/>
        </w:rPr>
        <w:t>hanteren.</w:t>
      </w:r>
    </w:p>
    <w:p w:rsidR="00575613" w:rsidRDefault="00575613" w:rsidP="00555654">
      <w:pPr>
        <w:pStyle w:val="NoSpacing"/>
        <w:rPr>
          <w:sz w:val="24"/>
          <w:szCs w:val="24"/>
        </w:rPr>
      </w:pPr>
      <w:r>
        <w:rPr>
          <w:sz w:val="24"/>
          <w:szCs w:val="24"/>
        </w:rPr>
        <w:t xml:space="preserve">Het doel van </w:t>
      </w:r>
      <w:proofErr w:type="gramStart"/>
      <w:r>
        <w:rPr>
          <w:sz w:val="24"/>
          <w:szCs w:val="24"/>
        </w:rPr>
        <w:t>kennis uitwisseling</w:t>
      </w:r>
      <w:proofErr w:type="gramEnd"/>
      <w:r>
        <w:rPr>
          <w:sz w:val="24"/>
          <w:szCs w:val="24"/>
        </w:rPr>
        <w:t xml:space="preserve"> via de activiteiten wordt hierdoor in een breder vlak geplaatst.</w:t>
      </w:r>
    </w:p>
    <w:p w:rsidR="00D40595" w:rsidRDefault="00D40595" w:rsidP="00555654">
      <w:pPr>
        <w:pStyle w:val="NoSpacing"/>
        <w:rPr>
          <w:sz w:val="24"/>
          <w:szCs w:val="24"/>
        </w:rPr>
      </w:pPr>
    </w:p>
    <w:p w:rsidR="00D40595" w:rsidRDefault="00D40595" w:rsidP="00555654">
      <w:pPr>
        <w:pStyle w:val="NoSpacing"/>
        <w:rPr>
          <w:sz w:val="24"/>
          <w:szCs w:val="24"/>
        </w:rPr>
      </w:pPr>
      <w:r>
        <w:rPr>
          <w:sz w:val="24"/>
          <w:szCs w:val="24"/>
        </w:rPr>
        <w:t xml:space="preserve">Verder hebben we in </w:t>
      </w:r>
      <w:r w:rsidR="00DB09C5">
        <w:rPr>
          <w:sz w:val="24"/>
          <w:szCs w:val="24"/>
        </w:rPr>
        <w:t xml:space="preserve">juni </w:t>
      </w:r>
      <w:r>
        <w:rPr>
          <w:sz w:val="24"/>
          <w:szCs w:val="24"/>
        </w:rPr>
        <w:t xml:space="preserve">2012 met WUR een samenwerkingsafspraak gemaakt. Bij enkele activiteiten in 2012 en </w:t>
      </w:r>
      <w:proofErr w:type="gramStart"/>
      <w:r>
        <w:rPr>
          <w:sz w:val="24"/>
          <w:szCs w:val="24"/>
        </w:rPr>
        <w:t>2013  is</w:t>
      </w:r>
      <w:proofErr w:type="gramEnd"/>
      <w:r>
        <w:rPr>
          <w:sz w:val="24"/>
          <w:szCs w:val="24"/>
        </w:rPr>
        <w:t xml:space="preserve"> een eerste vorm van samenwerking gerealiseerd. </w:t>
      </w:r>
      <w:r w:rsidR="00BE496C">
        <w:rPr>
          <w:sz w:val="24"/>
          <w:szCs w:val="24"/>
        </w:rPr>
        <w:t>Bij activiteiten die DT organiseert en waar duidelijk raakvlakken met WUR zijn zal in 201</w:t>
      </w:r>
      <w:r w:rsidR="00195677">
        <w:rPr>
          <w:sz w:val="24"/>
          <w:szCs w:val="24"/>
        </w:rPr>
        <w:t>7</w:t>
      </w:r>
      <w:r w:rsidR="00BE496C">
        <w:rPr>
          <w:sz w:val="24"/>
          <w:szCs w:val="24"/>
        </w:rPr>
        <w:t xml:space="preserve"> daar waar mogelijk samenwerking aangegaan worden voor het realiseren van de activiteit.</w:t>
      </w:r>
      <w:r>
        <w:rPr>
          <w:sz w:val="24"/>
          <w:szCs w:val="24"/>
        </w:rPr>
        <w:t xml:space="preserve"> </w:t>
      </w:r>
      <w:r w:rsidR="00BE496C">
        <w:rPr>
          <w:sz w:val="24"/>
          <w:szCs w:val="24"/>
        </w:rPr>
        <w:t>In 201</w:t>
      </w:r>
      <w:r w:rsidR="00195677">
        <w:rPr>
          <w:sz w:val="24"/>
          <w:szCs w:val="24"/>
        </w:rPr>
        <w:t>6</w:t>
      </w:r>
      <w:r w:rsidR="00BE496C">
        <w:rPr>
          <w:sz w:val="24"/>
          <w:szCs w:val="24"/>
        </w:rPr>
        <w:t xml:space="preserve"> hebben we geen activiteiten georganiseerd waarbij samenwerking met </w:t>
      </w:r>
      <w:proofErr w:type="gramStart"/>
      <w:r w:rsidR="00BE496C">
        <w:rPr>
          <w:sz w:val="24"/>
          <w:szCs w:val="24"/>
        </w:rPr>
        <w:t>WUR gestalte</w:t>
      </w:r>
      <w:proofErr w:type="gramEnd"/>
      <w:r w:rsidR="00BE496C">
        <w:rPr>
          <w:sz w:val="24"/>
          <w:szCs w:val="24"/>
        </w:rPr>
        <w:t xml:space="preserve"> kreeg. In 2016 zetten we ons beleid samenwerking met WUR verder.</w:t>
      </w:r>
    </w:p>
    <w:p w:rsidR="00C55F37" w:rsidRDefault="00D40595" w:rsidP="00555654">
      <w:pPr>
        <w:pStyle w:val="NoSpacing"/>
        <w:rPr>
          <w:sz w:val="24"/>
          <w:szCs w:val="24"/>
        </w:rPr>
      </w:pPr>
      <w:r>
        <w:rPr>
          <w:sz w:val="24"/>
          <w:szCs w:val="24"/>
        </w:rPr>
        <w:t>Ook zijn de eerste contacten gelegd met de VVM</w:t>
      </w:r>
      <w:r w:rsidR="004E557A">
        <w:rPr>
          <w:sz w:val="24"/>
          <w:szCs w:val="24"/>
        </w:rPr>
        <w:t xml:space="preserve"> in 2013 dit leidde </w:t>
      </w:r>
      <w:proofErr w:type="gramStart"/>
      <w:r w:rsidR="004E557A">
        <w:rPr>
          <w:sz w:val="24"/>
          <w:szCs w:val="24"/>
        </w:rPr>
        <w:t xml:space="preserve">in </w:t>
      </w:r>
      <w:r>
        <w:rPr>
          <w:sz w:val="24"/>
          <w:szCs w:val="24"/>
        </w:rPr>
        <w:t xml:space="preserve"> 2014</w:t>
      </w:r>
      <w:proofErr w:type="gramEnd"/>
      <w:r>
        <w:rPr>
          <w:sz w:val="24"/>
          <w:szCs w:val="24"/>
        </w:rPr>
        <w:t xml:space="preserve"> </w:t>
      </w:r>
      <w:r w:rsidR="004E557A">
        <w:rPr>
          <w:sz w:val="24"/>
          <w:szCs w:val="24"/>
        </w:rPr>
        <w:t xml:space="preserve">tot het bijwonen van een activiteit van VVM door het bestuur van </w:t>
      </w:r>
      <w:r w:rsidR="00BE496C">
        <w:rPr>
          <w:sz w:val="24"/>
          <w:szCs w:val="24"/>
        </w:rPr>
        <w:t>DT</w:t>
      </w:r>
      <w:r w:rsidR="004E557A">
        <w:rPr>
          <w:sz w:val="24"/>
          <w:szCs w:val="24"/>
        </w:rPr>
        <w:t>.</w:t>
      </w:r>
      <w:r w:rsidR="00575613">
        <w:rPr>
          <w:sz w:val="24"/>
          <w:szCs w:val="24"/>
        </w:rPr>
        <w:t xml:space="preserve"> </w:t>
      </w:r>
      <w:r w:rsidR="00195677">
        <w:rPr>
          <w:sz w:val="24"/>
          <w:szCs w:val="24"/>
        </w:rPr>
        <w:t xml:space="preserve">In </w:t>
      </w:r>
      <w:r w:rsidR="00BE496C">
        <w:rPr>
          <w:sz w:val="24"/>
          <w:szCs w:val="24"/>
        </w:rPr>
        <w:t xml:space="preserve">2016 </w:t>
      </w:r>
      <w:r w:rsidR="00195677">
        <w:rPr>
          <w:sz w:val="24"/>
          <w:szCs w:val="24"/>
        </w:rPr>
        <w:t>is voor 2activiteiten nagegaan of het gezamenlijk organiseren mogelijk was. Het heeft niet tot gezamenlijke activiteiten geleid.</w:t>
      </w:r>
      <w:r w:rsidR="00BE496C">
        <w:rPr>
          <w:sz w:val="24"/>
          <w:szCs w:val="24"/>
        </w:rPr>
        <w:t xml:space="preserve"> </w:t>
      </w:r>
    </w:p>
    <w:p w:rsidR="00437561" w:rsidRDefault="00437561" w:rsidP="00555654">
      <w:pPr>
        <w:pStyle w:val="NoSpacing"/>
        <w:rPr>
          <w:sz w:val="24"/>
          <w:szCs w:val="24"/>
        </w:rPr>
      </w:pPr>
      <w:r>
        <w:rPr>
          <w:sz w:val="24"/>
          <w:szCs w:val="24"/>
        </w:rPr>
        <w:t xml:space="preserve">Samenwerking met studenten: Met behulp van de accountmanager, een bestuurslid van DT en enkele hoogleraren is in 2015 maandelijks een vast vrijdagnamiddag een bijeenkomst georganiseerd voor studenten. </w:t>
      </w:r>
      <w:r w:rsidR="00195677">
        <w:rPr>
          <w:sz w:val="24"/>
          <w:szCs w:val="24"/>
        </w:rPr>
        <w:t xml:space="preserve">Ook in 2016 was de </w:t>
      </w:r>
      <w:r>
        <w:rPr>
          <w:sz w:val="24"/>
          <w:szCs w:val="24"/>
        </w:rPr>
        <w:t xml:space="preserve">goed. </w:t>
      </w:r>
      <w:r w:rsidR="00195677">
        <w:rPr>
          <w:sz w:val="24"/>
          <w:szCs w:val="24"/>
        </w:rPr>
        <w:t xml:space="preserve">Enkele keren hebben leden van het bestuur </w:t>
      </w:r>
      <w:proofErr w:type="gramStart"/>
      <w:r w:rsidR="00195677">
        <w:rPr>
          <w:sz w:val="24"/>
          <w:szCs w:val="24"/>
        </w:rPr>
        <w:t>DT acte</w:t>
      </w:r>
      <w:proofErr w:type="gramEnd"/>
      <w:r w:rsidR="00195677">
        <w:rPr>
          <w:sz w:val="24"/>
          <w:szCs w:val="24"/>
        </w:rPr>
        <w:t xml:space="preserve"> de presence gegeven. Hoewel de studenten blijk gegeven te hebben zelf een en ander te kunnen organiseren zal het bestuur DT </w:t>
      </w:r>
      <w:r w:rsidR="002E4112">
        <w:rPr>
          <w:sz w:val="24"/>
          <w:szCs w:val="24"/>
        </w:rPr>
        <w:t>d</w:t>
      </w:r>
      <w:r>
        <w:rPr>
          <w:sz w:val="24"/>
          <w:szCs w:val="24"/>
        </w:rPr>
        <w:t xml:space="preserve">aar waar aan de orde haar bijdrage leveren om </w:t>
      </w:r>
      <w:r w:rsidR="002E4112">
        <w:rPr>
          <w:sz w:val="24"/>
          <w:szCs w:val="24"/>
        </w:rPr>
        <w:t>de</w:t>
      </w:r>
      <w:r>
        <w:rPr>
          <w:sz w:val="24"/>
          <w:szCs w:val="24"/>
        </w:rPr>
        <w:t xml:space="preserve"> succesvolle </w:t>
      </w:r>
      <w:proofErr w:type="gramStart"/>
      <w:r>
        <w:rPr>
          <w:sz w:val="24"/>
          <w:szCs w:val="24"/>
        </w:rPr>
        <w:t xml:space="preserve">eerste </w:t>
      </w:r>
      <w:r w:rsidR="00195677">
        <w:rPr>
          <w:sz w:val="24"/>
          <w:szCs w:val="24"/>
        </w:rPr>
        <w:t xml:space="preserve"> twee</w:t>
      </w:r>
      <w:proofErr w:type="gramEnd"/>
      <w:r w:rsidR="00195677">
        <w:rPr>
          <w:sz w:val="24"/>
          <w:szCs w:val="24"/>
        </w:rPr>
        <w:t xml:space="preserve"> </w:t>
      </w:r>
      <w:r>
        <w:rPr>
          <w:sz w:val="24"/>
          <w:szCs w:val="24"/>
        </w:rPr>
        <w:t>ja</w:t>
      </w:r>
      <w:r w:rsidR="002E4112">
        <w:rPr>
          <w:sz w:val="24"/>
          <w:szCs w:val="24"/>
        </w:rPr>
        <w:t>ren</w:t>
      </w:r>
      <w:r>
        <w:rPr>
          <w:sz w:val="24"/>
          <w:szCs w:val="24"/>
        </w:rPr>
        <w:t xml:space="preserve"> een vervolg te geven in 201</w:t>
      </w:r>
      <w:r w:rsidR="00195677">
        <w:rPr>
          <w:sz w:val="24"/>
          <w:szCs w:val="24"/>
        </w:rPr>
        <w:t>7</w:t>
      </w:r>
      <w:r>
        <w:rPr>
          <w:sz w:val="24"/>
          <w:szCs w:val="24"/>
        </w:rPr>
        <w:t>.</w:t>
      </w:r>
    </w:p>
    <w:p w:rsidR="00540A21" w:rsidRDefault="00540A21" w:rsidP="00555654">
      <w:pPr>
        <w:pStyle w:val="NoSpacing"/>
        <w:rPr>
          <w:sz w:val="24"/>
          <w:szCs w:val="24"/>
        </w:rPr>
      </w:pPr>
    </w:p>
    <w:p w:rsidR="00540A21" w:rsidRPr="00540A21" w:rsidRDefault="00540A21" w:rsidP="00555654">
      <w:pPr>
        <w:pStyle w:val="NoSpacing"/>
        <w:rPr>
          <w:b/>
          <w:sz w:val="24"/>
          <w:szCs w:val="24"/>
        </w:rPr>
      </w:pPr>
      <w:r w:rsidRPr="00540A21">
        <w:rPr>
          <w:b/>
          <w:sz w:val="24"/>
          <w:szCs w:val="24"/>
        </w:rPr>
        <w:t>Klimaattop Parijs 2015</w:t>
      </w:r>
      <w:r w:rsidR="002E4112">
        <w:rPr>
          <w:b/>
          <w:sz w:val="24"/>
          <w:szCs w:val="24"/>
        </w:rPr>
        <w:t xml:space="preserve"> en 2016</w:t>
      </w:r>
    </w:p>
    <w:p w:rsidR="00540A21" w:rsidRDefault="00540A21" w:rsidP="00555654">
      <w:pPr>
        <w:pStyle w:val="NoSpacing"/>
        <w:rPr>
          <w:sz w:val="24"/>
          <w:szCs w:val="24"/>
        </w:rPr>
      </w:pPr>
      <w:r>
        <w:rPr>
          <w:sz w:val="24"/>
          <w:szCs w:val="24"/>
        </w:rPr>
        <w:t xml:space="preserve">Het bestuur van DT was in augustus 2015 opgevallen </w:t>
      </w:r>
      <w:proofErr w:type="gramStart"/>
      <w:r>
        <w:rPr>
          <w:sz w:val="24"/>
          <w:szCs w:val="24"/>
        </w:rPr>
        <w:t>dat  er</w:t>
      </w:r>
      <w:proofErr w:type="gramEnd"/>
      <w:r>
        <w:rPr>
          <w:sz w:val="24"/>
          <w:szCs w:val="24"/>
        </w:rPr>
        <w:t xml:space="preserve"> geen een actieve bijdrage aan de Klimaattop in Parijs november /december 2015 door KIVI voorzien was. Na dit geverifieerd te hebben is door enkele </w:t>
      </w:r>
      <w:proofErr w:type="gramStart"/>
      <w:r>
        <w:rPr>
          <w:sz w:val="24"/>
          <w:szCs w:val="24"/>
        </w:rPr>
        <w:t>bestuursleden  het</w:t>
      </w:r>
      <w:proofErr w:type="gramEnd"/>
      <w:r>
        <w:rPr>
          <w:sz w:val="24"/>
          <w:szCs w:val="24"/>
        </w:rPr>
        <w:t xml:space="preserve"> </w:t>
      </w:r>
      <w:r w:rsidR="00364A9D">
        <w:rPr>
          <w:sz w:val="24"/>
          <w:szCs w:val="24"/>
        </w:rPr>
        <w:t>initiatief</w:t>
      </w:r>
      <w:r>
        <w:rPr>
          <w:sz w:val="24"/>
          <w:szCs w:val="24"/>
        </w:rPr>
        <w:t xml:space="preserve">  genomen om een bijdrage te gaan leveren.</w:t>
      </w:r>
      <w:r w:rsidR="00D478C5">
        <w:rPr>
          <w:sz w:val="24"/>
          <w:szCs w:val="24"/>
        </w:rPr>
        <w:t xml:space="preserve"> </w:t>
      </w:r>
      <w:r>
        <w:rPr>
          <w:sz w:val="24"/>
          <w:szCs w:val="24"/>
        </w:rPr>
        <w:t xml:space="preserve">Dit is besproken met directie en hoofdbestuur van KIVI.  Er werd ook een notitie opgesteld hoe KIVI aan de klimaattop in 2015 en de het daaropvolgende decennium </w:t>
      </w:r>
      <w:r w:rsidR="00D478C5">
        <w:rPr>
          <w:sz w:val="24"/>
          <w:szCs w:val="24"/>
        </w:rPr>
        <w:t xml:space="preserve">aan het thema klimaat </w:t>
      </w:r>
      <w:r>
        <w:rPr>
          <w:sz w:val="24"/>
          <w:szCs w:val="24"/>
        </w:rPr>
        <w:t>een wezenlijke bijdrage zou kunnen leveren.  Toen de conceptnotitie klaar was en de organisatie op grote lijnen gereed was kwam het bericht van directie en hoofdbestuur KIVI dat geen bijdrage door KIVI gedaan zou worden. Het bestuur DT ziet goede mogelijkheden om via het hoofdthema Klimaat de bijdrage van KIVI</w:t>
      </w:r>
      <w:r w:rsidR="00283039">
        <w:rPr>
          <w:sz w:val="24"/>
          <w:szCs w:val="24"/>
        </w:rPr>
        <w:t xml:space="preserve"> aan de maatschappe</w:t>
      </w:r>
      <w:r w:rsidR="00D478C5">
        <w:rPr>
          <w:sz w:val="24"/>
          <w:szCs w:val="24"/>
        </w:rPr>
        <w:t>lijke discussie over wetenschap,</w:t>
      </w:r>
      <w:r w:rsidR="00283039">
        <w:rPr>
          <w:sz w:val="24"/>
          <w:szCs w:val="24"/>
        </w:rPr>
        <w:t xml:space="preserve"> nieuwe technologieën en </w:t>
      </w:r>
      <w:proofErr w:type="gramStart"/>
      <w:r w:rsidR="00283039">
        <w:rPr>
          <w:sz w:val="24"/>
          <w:szCs w:val="24"/>
        </w:rPr>
        <w:t>technieken  op</w:t>
      </w:r>
      <w:proofErr w:type="gramEnd"/>
      <w:r w:rsidR="00283039">
        <w:rPr>
          <w:sz w:val="24"/>
          <w:szCs w:val="24"/>
        </w:rPr>
        <w:t xml:space="preserve"> een veel hoger plan gebracht kan worden. In 2016 gaat het bestuur DT het onderwerp bespreken met </w:t>
      </w:r>
      <w:r w:rsidR="002E4112">
        <w:rPr>
          <w:sz w:val="24"/>
          <w:szCs w:val="24"/>
        </w:rPr>
        <w:t xml:space="preserve">de </w:t>
      </w:r>
      <w:r w:rsidR="00283039">
        <w:rPr>
          <w:sz w:val="24"/>
          <w:szCs w:val="24"/>
        </w:rPr>
        <w:t>direct</w:t>
      </w:r>
      <w:r w:rsidR="002E4112">
        <w:rPr>
          <w:sz w:val="24"/>
          <w:szCs w:val="24"/>
        </w:rPr>
        <w:t xml:space="preserve">eur van het </w:t>
      </w:r>
      <w:r w:rsidR="00283039">
        <w:rPr>
          <w:sz w:val="24"/>
          <w:szCs w:val="24"/>
        </w:rPr>
        <w:t>KIVI.</w:t>
      </w:r>
      <w:r w:rsidR="002E4112">
        <w:rPr>
          <w:sz w:val="24"/>
          <w:szCs w:val="24"/>
        </w:rPr>
        <w:t xml:space="preserve"> Het bestuur heeft het gesprek positief ervaren; het thema klimaat blijft op de agenda KIVI en DT.</w:t>
      </w:r>
      <w:r w:rsidR="0041033B">
        <w:rPr>
          <w:sz w:val="24"/>
          <w:szCs w:val="24"/>
        </w:rPr>
        <w:t xml:space="preserve"> </w:t>
      </w:r>
      <w:r w:rsidR="002E4112">
        <w:rPr>
          <w:sz w:val="24"/>
          <w:szCs w:val="24"/>
        </w:rPr>
        <w:t xml:space="preserve">Tot concrete activiteiten waar </w:t>
      </w:r>
      <w:proofErr w:type="gramStart"/>
      <w:r w:rsidR="002E4112">
        <w:rPr>
          <w:sz w:val="24"/>
          <w:szCs w:val="24"/>
        </w:rPr>
        <w:t>DT deel</w:t>
      </w:r>
      <w:proofErr w:type="gramEnd"/>
      <w:r w:rsidR="002E4112">
        <w:rPr>
          <w:sz w:val="24"/>
          <w:szCs w:val="24"/>
        </w:rPr>
        <w:t xml:space="preserve"> van uitmaakte is het in 2016 niet gekomen.</w:t>
      </w:r>
    </w:p>
    <w:p w:rsidR="00540A21" w:rsidRDefault="00540A21" w:rsidP="00555654">
      <w:pPr>
        <w:pStyle w:val="NoSpacing"/>
        <w:rPr>
          <w:sz w:val="24"/>
          <w:szCs w:val="24"/>
        </w:rPr>
      </w:pPr>
    </w:p>
    <w:p w:rsidR="00922B0F" w:rsidRDefault="00922B0F" w:rsidP="00555654">
      <w:pPr>
        <w:pStyle w:val="NoSpacing"/>
        <w:rPr>
          <w:sz w:val="24"/>
          <w:szCs w:val="24"/>
        </w:rPr>
      </w:pPr>
    </w:p>
    <w:p w:rsidR="00922B0F" w:rsidRDefault="00922B0F" w:rsidP="00555654">
      <w:pPr>
        <w:pStyle w:val="NoSpacing"/>
        <w:rPr>
          <w:sz w:val="24"/>
          <w:szCs w:val="24"/>
        </w:rPr>
      </w:pPr>
    </w:p>
    <w:p w:rsidR="003A7BE8" w:rsidRDefault="003A7BE8" w:rsidP="00555654">
      <w:pPr>
        <w:pStyle w:val="NoSpacing"/>
        <w:rPr>
          <w:b/>
          <w:sz w:val="24"/>
          <w:szCs w:val="24"/>
        </w:rPr>
      </w:pPr>
      <w:r w:rsidRPr="003A7BE8">
        <w:rPr>
          <w:b/>
          <w:sz w:val="24"/>
          <w:szCs w:val="24"/>
        </w:rPr>
        <w:lastRenderedPageBreak/>
        <w:t>Kalender jaar 201</w:t>
      </w:r>
      <w:r w:rsidR="000E60A2">
        <w:rPr>
          <w:b/>
          <w:sz w:val="24"/>
          <w:szCs w:val="24"/>
        </w:rPr>
        <w:t>7</w:t>
      </w:r>
    </w:p>
    <w:p w:rsidR="003A7BE8" w:rsidRPr="003A7BE8" w:rsidRDefault="003A7BE8" w:rsidP="00555654">
      <w:pPr>
        <w:pStyle w:val="NoSpacing"/>
        <w:rPr>
          <w:sz w:val="24"/>
          <w:szCs w:val="24"/>
        </w:rPr>
      </w:pPr>
      <w:r w:rsidRPr="003A7BE8">
        <w:rPr>
          <w:sz w:val="24"/>
          <w:szCs w:val="24"/>
        </w:rPr>
        <w:t>Behalve het voortzetten van de genoemde werkwijze willen we de volgende punten verder uitwerken en vooral in de praktijk brengen</w:t>
      </w:r>
      <w:r>
        <w:rPr>
          <w:sz w:val="24"/>
          <w:szCs w:val="24"/>
        </w:rPr>
        <w:t>:</w:t>
      </w:r>
    </w:p>
    <w:p w:rsidR="003A7BE8" w:rsidRDefault="003A7BE8" w:rsidP="00AA2D10">
      <w:pPr>
        <w:pStyle w:val="NoSpacing"/>
        <w:numPr>
          <w:ilvl w:val="0"/>
          <w:numId w:val="1"/>
        </w:numPr>
        <w:rPr>
          <w:sz w:val="24"/>
          <w:szCs w:val="24"/>
        </w:rPr>
      </w:pPr>
      <w:r>
        <w:rPr>
          <w:sz w:val="24"/>
          <w:szCs w:val="24"/>
        </w:rPr>
        <w:t>In 201</w:t>
      </w:r>
      <w:r w:rsidR="000E60A2">
        <w:rPr>
          <w:sz w:val="24"/>
          <w:szCs w:val="24"/>
        </w:rPr>
        <w:t>7</w:t>
      </w:r>
      <w:r>
        <w:rPr>
          <w:sz w:val="24"/>
          <w:szCs w:val="24"/>
        </w:rPr>
        <w:t xml:space="preserve"> willen we de samenwerking met WUR en VVM uitbreiden.</w:t>
      </w:r>
      <w:r w:rsidR="002E4112">
        <w:rPr>
          <w:sz w:val="24"/>
          <w:szCs w:val="24"/>
        </w:rPr>
        <w:t xml:space="preserve"> Daarna zullen we een activiteit met de Vereniging Verpakkingsindustrie Nederland (VVN) een activiteit organiseren.</w:t>
      </w:r>
    </w:p>
    <w:p w:rsidR="00AA2D10" w:rsidRDefault="00AA2D10" w:rsidP="00AA2D10">
      <w:pPr>
        <w:pStyle w:val="NoSpacing"/>
        <w:numPr>
          <w:ilvl w:val="0"/>
          <w:numId w:val="1"/>
        </w:numPr>
        <w:rPr>
          <w:sz w:val="24"/>
          <w:szCs w:val="24"/>
        </w:rPr>
      </w:pPr>
      <w:r>
        <w:rPr>
          <w:sz w:val="24"/>
          <w:szCs w:val="24"/>
        </w:rPr>
        <w:t>Onderzoeken hoe we met de vakafdeling van Nederlandse Procestechnologen tot een gestructureerde samenwerking kunnen komen.</w:t>
      </w:r>
    </w:p>
    <w:p w:rsidR="003A7BE8" w:rsidRDefault="003A7BE8" w:rsidP="00AA2D10">
      <w:pPr>
        <w:pStyle w:val="NoSpacing"/>
        <w:numPr>
          <w:ilvl w:val="0"/>
          <w:numId w:val="1"/>
        </w:numPr>
        <w:rPr>
          <w:sz w:val="24"/>
          <w:szCs w:val="24"/>
        </w:rPr>
      </w:pPr>
      <w:r>
        <w:rPr>
          <w:sz w:val="24"/>
          <w:szCs w:val="24"/>
        </w:rPr>
        <w:t xml:space="preserve">Ook wordt </w:t>
      </w:r>
      <w:r w:rsidR="004E557A">
        <w:rPr>
          <w:sz w:val="24"/>
          <w:szCs w:val="24"/>
        </w:rPr>
        <w:t>verder gegaan met de in 2014 ingezette ontwikkeling van een gestructureerde wijze van samenwerken met de</w:t>
      </w:r>
      <w:r w:rsidR="004E557A" w:rsidRPr="004E557A">
        <w:rPr>
          <w:sz w:val="24"/>
          <w:szCs w:val="24"/>
        </w:rPr>
        <w:t xml:space="preserve"> </w:t>
      </w:r>
      <w:r w:rsidR="004E557A">
        <w:rPr>
          <w:sz w:val="24"/>
          <w:szCs w:val="24"/>
        </w:rPr>
        <w:t xml:space="preserve">jeugdige leden en </w:t>
      </w:r>
      <w:proofErr w:type="gramStart"/>
      <w:r w:rsidR="004E557A">
        <w:rPr>
          <w:sz w:val="24"/>
          <w:szCs w:val="24"/>
        </w:rPr>
        <w:t>studenten  aa</w:t>
      </w:r>
      <w:r>
        <w:rPr>
          <w:sz w:val="24"/>
          <w:szCs w:val="24"/>
        </w:rPr>
        <w:t>n</w:t>
      </w:r>
      <w:proofErr w:type="gramEnd"/>
      <w:r>
        <w:rPr>
          <w:sz w:val="24"/>
          <w:szCs w:val="24"/>
        </w:rPr>
        <w:t xml:space="preserve"> activiteiten waarin </w:t>
      </w:r>
      <w:r w:rsidR="004E557A">
        <w:rPr>
          <w:sz w:val="24"/>
          <w:szCs w:val="24"/>
        </w:rPr>
        <w:t xml:space="preserve">zij </w:t>
      </w:r>
      <w:r>
        <w:rPr>
          <w:sz w:val="24"/>
          <w:szCs w:val="24"/>
        </w:rPr>
        <w:t xml:space="preserve"> een wezenlijke inhoudelijke rol  krijgen.</w:t>
      </w:r>
    </w:p>
    <w:p w:rsidR="00AA2D10" w:rsidRDefault="00AA2D10" w:rsidP="00AA2D10">
      <w:pPr>
        <w:pStyle w:val="NoSpacing"/>
        <w:numPr>
          <w:ilvl w:val="0"/>
          <w:numId w:val="1"/>
        </w:numPr>
        <w:rPr>
          <w:sz w:val="24"/>
          <w:szCs w:val="24"/>
        </w:rPr>
      </w:pPr>
      <w:r>
        <w:rPr>
          <w:sz w:val="24"/>
          <w:szCs w:val="24"/>
        </w:rPr>
        <w:t>Meer onderwerpen op het geb</w:t>
      </w:r>
      <w:r w:rsidR="00006D65">
        <w:rPr>
          <w:sz w:val="24"/>
          <w:szCs w:val="24"/>
        </w:rPr>
        <w:t>ie</w:t>
      </w:r>
      <w:r>
        <w:rPr>
          <w:sz w:val="24"/>
          <w:szCs w:val="24"/>
        </w:rPr>
        <w:t>d van voedsel en groen; met name de duurzame ontwikkeling op dit gebied wereldwijd.</w:t>
      </w:r>
    </w:p>
    <w:p w:rsidR="00AA2D10" w:rsidRDefault="00AA2D10" w:rsidP="00AA2D10">
      <w:pPr>
        <w:pStyle w:val="NoSpacing"/>
        <w:numPr>
          <w:ilvl w:val="0"/>
          <w:numId w:val="1"/>
        </w:numPr>
        <w:rPr>
          <w:sz w:val="24"/>
          <w:szCs w:val="24"/>
        </w:rPr>
      </w:pPr>
      <w:r>
        <w:rPr>
          <w:sz w:val="24"/>
          <w:szCs w:val="24"/>
        </w:rPr>
        <w:t xml:space="preserve">Het thema “Energie” verder uitbreiden </w:t>
      </w:r>
      <w:r w:rsidR="00742285">
        <w:rPr>
          <w:sz w:val="24"/>
          <w:szCs w:val="24"/>
        </w:rPr>
        <w:t xml:space="preserve">met klimaat gelieerde activiteiten </w:t>
      </w:r>
      <w:r>
        <w:rPr>
          <w:sz w:val="24"/>
          <w:szCs w:val="24"/>
        </w:rPr>
        <w:t>en tot een meerjarenplan komen.</w:t>
      </w:r>
    </w:p>
    <w:p w:rsidR="00263AF7" w:rsidRDefault="00263AF7" w:rsidP="00AA2D10">
      <w:pPr>
        <w:pStyle w:val="NoSpacing"/>
        <w:numPr>
          <w:ilvl w:val="0"/>
          <w:numId w:val="1"/>
        </w:numPr>
        <w:rPr>
          <w:sz w:val="24"/>
          <w:szCs w:val="24"/>
        </w:rPr>
      </w:pPr>
      <w:r>
        <w:rPr>
          <w:sz w:val="24"/>
          <w:szCs w:val="24"/>
        </w:rPr>
        <w:t xml:space="preserve">Naar aanleiding van </w:t>
      </w:r>
      <w:proofErr w:type="gramStart"/>
      <w:r w:rsidR="004E557A">
        <w:rPr>
          <w:sz w:val="24"/>
          <w:szCs w:val="24"/>
        </w:rPr>
        <w:t xml:space="preserve">enkele </w:t>
      </w:r>
      <w:r>
        <w:rPr>
          <w:sz w:val="24"/>
          <w:szCs w:val="24"/>
        </w:rPr>
        <w:t xml:space="preserve"> positieve</w:t>
      </w:r>
      <w:proofErr w:type="gramEnd"/>
      <w:r>
        <w:rPr>
          <w:sz w:val="24"/>
          <w:szCs w:val="24"/>
        </w:rPr>
        <w:t xml:space="preserve"> ervaringen met het werken in groepjes </w:t>
      </w:r>
      <w:r w:rsidR="008A7EA7">
        <w:rPr>
          <w:sz w:val="24"/>
          <w:szCs w:val="24"/>
        </w:rPr>
        <w:t>tijdens</w:t>
      </w:r>
      <w:r w:rsidR="004E557A">
        <w:rPr>
          <w:sz w:val="24"/>
          <w:szCs w:val="24"/>
        </w:rPr>
        <w:t xml:space="preserve"> activiteiten</w:t>
      </w:r>
      <w:r>
        <w:rPr>
          <w:sz w:val="24"/>
          <w:szCs w:val="24"/>
        </w:rPr>
        <w:t xml:space="preserve"> gaan we het werken in groepjes toepassen daar waar mogelijk (</w:t>
      </w:r>
      <w:r w:rsidR="004E557A">
        <w:rPr>
          <w:sz w:val="24"/>
          <w:szCs w:val="24"/>
        </w:rPr>
        <w:t xml:space="preserve">afhankelijk </w:t>
      </w:r>
      <w:r>
        <w:rPr>
          <w:sz w:val="24"/>
          <w:szCs w:val="24"/>
        </w:rPr>
        <w:t xml:space="preserve"> onderwerp, akkoord gastheer/gastvrouw).</w:t>
      </w:r>
    </w:p>
    <w:p w:rsidR="000B5228" w:rsidRDefault="000B5228" w:rsidP="00AA2D10">
      <w:pPr>
        <w:pStyle w:val="NoSpacing"/>
        <w:numPr>
          <w:ilvl w:val="0"/>
          <w:numId w:val="1"/>
        </w:numPr>
        <w:rPr>
          <w:sz w:val="24"/>
          <w:szCs w:val="24"/>
        </w:rPr>
      </w:pPr>
      <w:r>
        <w:rPr>
          <w:sz w:val="24"/>
          <w:szCs w:val="24"/>
        </w:rPr>
        <w:t xml:space="preserve">Het organiseren van een of meer bijeenkomst(en) voor de nieuwe leden DT met het doel kennis te maken met bestuur DT en elkaar en de hoofdthema’s van DT. Verder ligt het in de bedoeling hierdoor te komen tot een modus om de activiteiten zoveel mogelijk met en door leden te gaan organiseren. </w:t>
      </w:r>
    </w:p>
    <w:p w:rsidR="00AA2D10" w:rsidRDefault="00AA2D10" w:rsidP="00AA2D10">
      <w:pPr>
        <w:pStyle w:val="NoSpacing"/>
        <w:rPr>
          <w:sz w:val="24"/>
          <w:szCs w:val="24"/>
        </w:rPr>
      </w:pPr>
    </w:p>
    <w:p w:rsidR="00AA2D10" w:rsidRPr="00D7069F" w:rsidRDefault="00D507C4" w:rsidP="00D7069F">
      <w:pPr>
        <w:pStyle w:val="NoSpacing"/>
        <w:rPr>
          <w:b/>
          <w:sz w:val="24"/>
          <w:szCs w:val="24"/>
        </w:rPr>
      </w:pPr>
      <w:r w:rsidRPr="007524DC">
        <w:rPr>
          <w:b/>
          <w:sz w:val="24"/>
          <w:szCs w:val="24"/>
        </w:rPr>
        <w:t>Financiën 201</w:t>
      </w:r>
      <w:r w:rsidR="00667D60">
        <w:rPr>
          <w:b/>
          <w:sz w:val="24"/>
          <w:szCs w:val="24"/>
        </w:rPr>
        <w:t>6</w:t>
      </w:r>
      <w:r w:rsidR="00D7069F" w:rsidRPr="007524DC">
        <w:rPr>
          <w:b/>
          <w:sz w:val="24"/>
          <w:szCs w:val="24"/>
        </w:rPr>
        <w:t xml:space="preserve">: </w:t>
      </w:r>
    </w:p>
    <w:p w:rsidR="00AA2D10" w:rsidRPr="00437561" w:rsidRDefault="00AA2D10" w:rsidP="00AA2D10">
      <w:pPr>
        <w:pStyle w:val="NoSpacing"/>
        <w:rPr>
          <w:color w:val="FF0000"/>
          <w:sz w:val="24"/>
          <w:szCs w:val="24"/>
        </w:rPr>
      </w:pPr>
    </w:p>
    <w:p w:rsidR="00270C5D" w:rsidRDefault="00270C5D" w:rsidP="00AA2D10">
      <w:pPr>
        <w:pStyle w:val="NoSpacing"/>
        <w:rPr>
          <w:sz w:val="24"/>
          <w:szCs w:val="24"/>
        </w:rPr>
      </w:pPr>
      <w:r w:rsidRPr="007524DC">
        <w:rPr>
          <w:sz w:val="24"/>
          <w:szCs w:val="24"/>
        </w:rPr>
        <w:t>De kascommissie voor de controle van de financiën 201</w:t>
      </w:r>
      <w:r w:rsidR="00667D60">
        <w:rPr>
          <w:sz w:val="24"/>
          <w:szCs w:val="24"/>
        </w:rPr>
        <w:t>6</w:t>
      </w:r>
      <w:r w:rsidRPr="007524DC">
        <w:rPr>
          <w:sz w:val="24"/>
          <w:szCs w:val="24"/>
        </w:rPr>
        <w:t xml:space="preserve"> bestond uit </w:t>
      </w:r>
      <w:r w:rsidR="00FD3F92">
        <w:rPr>
          <w:sz w:val="24"/>
          <w:szCs w:val="24"/>
        </w:rPr>
        <w:t>de heer Jan Assink lid van de vakafdeling DT.</w:t>
      </w:r>
      <w:r w:rsidRPr="00667D60">
        <w:rPr>
          <w:color w:val="FF0000"/>
          <w:sz w:val="24"/>
          <w:szCs w:val="24"/>
        </w:rPr>
        <w:t xml:space="preserve"> </w:t>
      </w:r>
      <w:r w:rsidR="000D067F" w:rsidRPr="000D067F">
        <w:rPr>
          <w:sz w:val="24"/>
          <w:szCs w:val="24"/>
        </w:rPr>
        <w:t>Hij heeft op 20 oktober 2017</w:t>
      </w:r>
      <w:r w:rsidRPr="000D067F">
        <w:rPr>
          <w:sz w:val="24"/>
          <w:szCs w:val="24"/>
        </w:rPr>
        <w:t xml:space="preserve"> </w:t>
      </w:r>
      <w:r w:rsidRPr="007524DC">
        <w:rPr>
          <w:sz w:val="24"/>
          <w:szCs w:val="24"/>
        </w:rPr>
        <w:t xml:space="preserve">de kascontrole </w:t>
      </w:r>
      <w:r w:rsidR="000D067F">
        <w:rPr>
          <w:sz w:val="24"/>
          <w:szCs w:val="24"/>
        </w:rPr>
        <w:t>afgerond</w:t>
      </w:r>
      <w:r w:rsidRPr="007524DC">
        <w:rPr>
          <w:sz w:val="24"/>
          <w:szCs w:val="24"/>
        </w:rPr>
        <w:t xml:space="preserve"> over </w:t>
      </w:r>
      <w:r w:rsidR="00667D60">
        <w:rPr>
          <w:sz w:val="24"/>
          <w:szCs w:val="24"/>
        </w:rPr>
        <w:t xml:space="preserve">het boekjaar </w:t>
      </w:r>
      <w:r w:rsidRPr="007524DC">
        <w:rPr>
          <w:sz w:val="24"/>
          <w:szCs w:val="24"/>
        </w:rPr>
        <w:t>201</w:t>
      </w:r>
      <w:r w:rsidR="00667D60">
        <w:rPr>
          <w:sz w:val="24"/>
          <w:szCs w:val="24"/>
        </w:rPr>
        <w:t>6</w:t>
      </w:r>
      <w:r w:rsidRPr="007524DC">
        <w:rPr>
          <w:sz w:val="24"/>
          <w:szCs w:val="24"/>
        </w:rPr>
        <w:t xml:space="preserve">. </w:t>
      </w:r>
      <w:r w:rsidR="000D067F">
        <w:rPr>
          <w:sz w:val="24"/>
          <w:szCs w:val="24"/>
        </w:rPr>
        <w:t xml:space="preserve">De </w:t>
      </w:r>
      <w:proofErr w:type="gramStart"/>
      <w:r w:rsidR="000D067F">
        <w:rPr>
          <w:sz w:val="24"/>
          <w:szCs w:val="24"/>
        </w:rPr>
        <w:t>doorloop tijd</w:t>
      </w:r>
      <w:proofErr w:type="gramEnd"/>
      <w:r w:rsidR="000D067F">
        <w:rPr>
          <w:sz w:val="24"/>
          <w:szCs w:val="24"/>
        </w:rPr>
        <w:t xml:space="preserve"> was langer dan in voorgaande jaren i.v.m. ziekte. Vakanties en andere reeds voor de start van kascontrole. </w:t>
      </w:r>
      <w:proofErr w:type="gramStart"/>
      <w:r w:rsidR="00FD3F92" w:rsidRPr="00FD3F92">
        <w:rPr>
          <w:sz w:val="24"/>
          <w:szCs w:val="24"/>
        </w:rPr>
        <w:t xml:space="preserve">Per </w:t>
      </w:r>
      <w:r w:rsidR="007524DC" w:rsidRPr="00FD3F92">
        <w:rPr>
          <w:sz w:val="24"/>
          <w:szCs w:val="24"/>
        </w:rPr>
        <w:t xml:space="preserve"> e</w:t>
      </w:r>
      <w:proofErr w:type="gramEnd"/>
      <w:r w:rsidR="007524DC" w:rsidRPr="00FD3F92">
        <w:rPr>
          <w:sz w:val="24"/>
          <w:szCs w:val="24"/>
        </w:rPr>
        <w:t xml:space="preserve">-mailbericht van </w:t>
      </w:r>
      <w:r w:rsidR="000D067F">
        <w:rPr>
          <w:sz w:val="24"/>
          <w:szCs w:val="24"/>
        </w:rPr>
        <w:t>23</w:t>
      </w:r>
      <w:r w:rsidR="00FD3F92" w:rsidRPr="00FD3F92">
        <w:rPr>
          <w:sz w:val="24"/>
          <w:szCs w:val="24"/>
        </w:rPr>
        <w:t xml:space="preserve"> oktober </w:t>
      </w:r>
      <w:r w:rsidR="007524DC" w:rsidRPr="00FD3F92">
        <w:rPr>
          <w:sz w:val="24"/>
          <w:szCs w:val="24"/>
        </w:rPr>
        <w:t>201</w:t>
      </w:r>
      <w:r w:rsidR="00FD3F92" w:rsidRPr="00FD3F92">
        <w:rPr>
          <w:sz w:val="24"/>
          <w:szCs w:val="24"/>
        </w:rPr>
        <w:t>7</w:t>
      </w:r>
      <w:r w:rsidR="007524DC" w:rsidRPr="00FD3F92">
        <w:rPr>
          <w:sz w:val="24"/>
          <w:szCs w:val="24"/>
        </w:rPr>
        <w:t xml:space="preserve"> </w:t>
      </w:r>
      <w:r w:rsidR="007524DC">
        <w:rPr>
          <w:sz w:val="24"/>
          <w:szCs w:val="24"/>
        </w:rPr>
        <w:t>heeft d</w:t>
      </w:r>
      <w:r w:rsidRPr="007524DC">
        <w:rPr>
          <w:sz w:val="24"/>
          <w:szCs w:val="24"/>
        </w:rPr>
        <w:t xml:space="preserve">e </w:t>
      </w:r>
      <w:r w:rsidR="00FD3F92">
        <w:rPr>
          <w:sz w:val="24"/>
          <w:szCs w:val="24"/>
        </w:rPr>
        <w:t xml:space="preserve">heer Assink </w:t>
      </w:r>
      <w:r w:rsidRPr="007524DC">
        <w:rPr>
          <w:sz w:val="24"/>
          <w:szCs w:val="24"/>
        </w:rPr>
        <w:t xml:space="preserve">over </w:t>
      </w:r>
      <w:r w:rsidR="00FD3F92">
        <w:rPr>
          <w:sz w:val="24"/>
          <w:szCs w:val="24"/>
        </w:rPr>
        <w:t>zijn</w:t>
      </w:r>
      <w:r w:rsidRPr="007524DC">
        <w:rPr>
          <w:sz w:val="24"/>
          <w:szCs w:val="24"/>
        </w:rPr>
        <w:t xml:space="preserve"> bevindingen </w:t>
      </w:r>
      <w:r w:rsidR="007524DC">
        <w:rPr>
          <w:sz w:val="24"/>
          <w:szCs w:val="24"/>
        </w:rPr>
        <w:t xml:space="preserve">aan het bestuur gerapporteerd en </w:t>
      </w:r>
      <w:r w:rsidR="00C63B46">
        <w:rPr>
          <w:sz w:val="24"/>
          <w:szCs w:val="24"/>
        </w:rPr>
        <w:t>de evaluatie als volgt samengevat</w:t>
      </w:r>
      <w:r w:rsidR="007524DC">
        <w:rPr>
          <w:sz w:val="24"/>
          <w:szCs w:val="24"/>
        </w:rPr>
        <w:t>:</w:t>
      </w:r>
    </w:p>
    <w:p w:rsidR="007F7353" w:rsidRDefault="007F7353" w:rsidP="00AA2D10">
      <w:pPr>
        <w:pStyle w:val="NoSpacing"/>
        <w:rPr>
          <w:sz w:val="24"/>
          <w:szCs w:val="24"/>
        </w:rPr>
      </w:pPr>
    </w:p>
    <w:p w:rsidR="007F7353" w:rsidRDefault="007F7353" w:rsidP="007F7353">
      <w:pPr>
        <w:spacing w:after="0" w:line="240" w:lineRule="auto"/>
        <w:rPr>
          <w:rFonts w:eastAsia="Times New Roman" w:cs="Times New Roman"/>
          <w:color w:val="000000"/>
          <w:sz w:val="24"/>
          <w:szCs w:val="24"/>
        </w:rPr>
      </w:pPr>
      <w:r>
        <w:rPr>
          <w:rFonts w:eastAsia="Times New Roman" w:cs="Times New Roman"/>
          <w:color w:val="000000"/>
          <w:sz w:val="24"/>
          <w:szCs w:val="24"/>
        </w:rPr>
        <w:t>”</w:t>
      </w:r>
      <w:r w:rsidRPr="007F7353">
        <w:rPr>
          <w:rFonts w:eastAsia="Times New Roman" w:cs="Times New Roman"/>
          <w:color w:val="000000"/>
          <w:sz w:val="24"/>
          <w:szCs w:val="24"/>
        </w:rPr>
        <w:t xml:space="preserve">Het balanstotaal van afgerond € 15,971 opgebouwd uit ABNAMRO en </w:t>
      </w:r>
      <w:proofErr w:type="gramStart"/>
      <w:r w:rsidRPr="007F7353">
        <w:rPr>
          <w:rFonts w:eastAsia="Times New Roman" w:cs="Times New Roman"/>
          <w:color w:val="000000"/>
          <w:sz w:val="24"/>
          <w:szCs w:val="24"/>
        </w:rPr>
        <w:t>CFBI tegoeden</w:t>
      </w:r>
      <w:proofErr w:type="gramEnd"/>
      <w:r w:rsidRPr="007F7353">
        <w:rPr>
          <w:rFonts w:eastAsia="Times New Roman" w:cs="Times New Roman"/>
          <w:color w:val="000000"/>
          <w:sz w:val="24"/>
          <w:szCs w:val="24"/>
        </w:rPr>
        <w:t xml:space="preserve"> werd teruggevonden in toegeleverde documenten, werd juist bevonden en verder niet gecontroleerd. Een verschil van € 72 in het exploitatiesaldo kon teruggevoerd worden tot de crediteurenadministratie. Voor details zij verwezen naar </w:t>
      </w:r>
      <w:r w:rsidR="00C63B46">
        <w:rPr>
          <w:rFonts w:eastAsia="Times New Roman" w:cs="Times New Roman"/>
          <w:color w:val="000000"/>
          <w:sz w:val="24"/>
          <w:szCs w:val="24"/>
        </w:rPr>
        <w:t xml:space="preserve">het complete rapport met </w:t>
      </w:r>
      <w:r w:rsidRPr="007F7353">
        <w:rPr>
          <w:rFonts w:eastAsia="Times New Roman" w:cs="Times New Roman"/>
          <w:color w:val="000000"/>
          <w:sz w:val="24"/>
          <w:szCs w:val="24"/>
        </w:rPr>
        <w:t>bijgevoegde document</w:t>
      </w:r>
      <w:r w:rsidR="00C63B46">
        <w:rPr>
          <w:rFonts w:eastAsia="Times New Roman" w:cs="Times New Roman"/>
          <w:color w:val="000000"/>
          <w:sz w:val="24"/>
          <w:szCs w:val="24"/>
        </w:rPr>
        <w:t>en</w:t>
      </w:r>
      <w:r w:rsidRPr="007F7353">
        <w:rPr>
          <w:rFonts w:eastAsia="Times New Roman" w:cs="Times New Roman"/>
          <w:color w:val="000000"/>
          <w:sz w:val="24"/>
          <w:szCs w:val="24"/>
        </w:rPr>
        <w:t xml:space="preserve"> en d</w:t>
      </w:r>
      <w:r w:rsidR="00C63B46">
        <w:rPr>
          <w:rFonts w:eastAsia="Times New Roman" w:cs="Times New Roman"/>
          <w:color w:val="000000"/>
          <w:sz w:val="24"/>
          <w:szCs w:val="24"/>
        </w:rPr>
        <w:t>aarmee verbonden Excel-document”</w:t>
      </w:r>
    </w:p>
    <w:p w:rsidR="00C63B46" w:rsidRDefault="00C63B46" w:rsidP="007F7353">
      <w:pPr>
        <w:spacing w:after="0" w:line="240" w:lineRule="auto"/>
        <w:rPr>
          <w:rFonts w:eastAsia="Times New Roman" w:cs="Times New Roman"/>
          <w:color w:val="000000"/>
          <w:sz w:val="24"/>
          <w:szCs w:val="24"/>
        </w:rPr>
      </w:pPr>
    </w:p>
    <w:p w:rsidR="00C63B46" w:rsidRPr="007F7353" w:rsidRDefault="00C63B46" w:rsidP="007F735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In de bestuursvergadering DT van 24 oktober 2014 is de controle </w:t>
      </w:r>
      <w:r w:rsidR="000B5228">
        <w:rPr>
          <w:rFonts w:eastAsia="Times New Roman" w:cs="Times New Roman"/>
          <w:color w:val="000000"/>
          <w:sz w:val="24"/>
          <w:szCs w:val="24"/>
        </w:rPr>
        <w:t xml:space="preserve">door Jan Assink </w:t>
      </w:r>
      <w:r>
        <w:rPr>
          <w:rFonts w:eastAsia="Times New Roman" w:cs="Times New Roman"/>
          <w:color w:val="000000"/>
          <w:sz w:val="24"/>
          <w:szCs w:val="24"/>
        </w:rPr>
        <w:t xml:space="preserve">van de financiën 2017 van DT goed gekeurd en is de penningmeester van de vakafdeling DT gedechargeerd. </w:t>
      </w:r>
    </w:p>
    <w:p w:rsidR="007F7353" w:rsidRPr="00186816" w:rsidRDefault="007F7353" w:rsidP="00A234FC">
      <w:pPr>
        <w:pStyle w:val="NoSpacing"/>
        <w:rPr>
          <w:color w:val="FF0000"/>
          <w:sz w:val="24"/>
          <w:szCs w:val="24"/>
        </w:rPr>
      </w:pPr>
    </w:p>
    <w:p w:rsidR="00A234FC" w:rsidRDefault="00A234FC" w:rsidP="00A234FC">
      <w:pPr>
        <w:pStyle w:val="NoSpacing"/>
        <w:ind w:firstLine="708"/>
      </w:pPr>
    </w:p>
    <w:tbl>
      <w:tblPr>
        <w:tblStyle w:val="TableGrid"/>
        <w:tblW w:w="15168" w:type="dxa"/>
        <w:tblInd w:w="-176" w:type="dxa"/>
        <w:tblLayout w:type="fixed"/>
        <w:tblLook w:val="04A0" w:firstRow="1" w:lastRow="0" w:firstColumn="1" w:lastColumn="0" w:noHBand="0" w:noVBand="1"/>
      </w:tblPr>
      <w:tblGrid>
        <w:gridCol w:w="426"/>
        <w:gridCol w:w="142"/>
        <w:gridCol w:w="567"/>
        <w:gridCol w:w="2126"/>
        <w:gridCol w:w="1134"/>
        <w:gridCol w:w="1134"/>
        <w:gridCol w:w="1985"/>
        <w:gridCol w:w="426"/>
        <w:gridCol w:w="141"/>
        <w:gridCol w:w="567"/>
        <w:gridCol w:w="426"/>
        <w:gridCol w:w="567"/>
        <w:gridCol w:w="425"/>
        <w:gridCol w:w="708"/>
        <w:gridCol w:w="567"/>
        <w:gridCol w:w="567"/>
        <w:gridCol w:w="425"/>
        <w:gridCol w:w="2835"/>
      </w:tblGrid>
      <w:tr w:rsidR="00A234FC" w:rsidTr="000D42B7">
        <w:tc>
          <w:tcPr>
            <w:tcW w:w="426" w:type="dxa"/>
            <w:tcBorders>
              <w:top w:val="single" w:sz="4" w:space="0" w:color="auto"/>
              <w:left w:val="single" w:sz="4" w:space="0" w:color="auto"/>
              <w:bottom w:val="single" w:sz="4" w:space="0" w:color="auto"/>
              <w:right w:val="single" w:sz="4" w:space="0" w:color="auto"/>
            </w:tcBorders>
          </w:tcPr>
          <w:p w:rsidR="00A234FC" w:rsidRDefault="00A234FC">
            <w:pPr>
              <w:pStyle w:val="NoSpacing"/>
              <w:rPr>
                <w:b/>
                <w:sz w:val="28"/>
                <w:szCs w:val="28"/>
              </w:rPr>
            </w:pPr>
          </w:p>
        </w:tc>
        <w:tc>
          <w:tcPr>
            <w:tcW w:w="14742" w:type="dxa"/>
            <w:gridSpan w:val="17"/>
            <w:tcBorders>
              <w:top w:val="single" w:sz="4" w:space="0" w:color="auto"/>
              <w:left w:val="single" w:sz="4" w:space="0" w:color="auto"/>
              <w:bottom w:val="single" w:sz="4" w:space="0" w:color="auto"/>
              <w:right w:val="single" w:sz="4" w:space="0" w:color="auto"/>
            </w:tcBorders>
            <w:hideMark/>
          </w:tcPr>
          <w:p w:rsidR="00A234FC" w:rsidRDefault="00A234FC" w:rsidP="00667D60">
            <w:pPr>
              <w:pStyle w:val="NoSpacing"/>
              <w:rPr>
                <w:b/>
                <w:sz w:val="28"/>
                <w:szCs w:val="28"/>
              </w:rPr>
            </w:pPr>
            <w:r>
              <w:rPr>
                <w:b/>
                <w:sz w:val="28"/>
                <w:szCs w:val="28"/>
              </w:rPr>
              <w:t>Overzicht gerealiseerde activiteiten vakafdeling Duurzame Technologie van KIVI 201</w:t>
            </w:r>
            <w:r w:rsidR="00667D60">
              <w:rPr>
                <w:b/>
                <w:sz w:val="28"/>
                <w:szCs w:val="28"/>
              </w:rPr>
              <w:t>6</w:t>
            </w:r>
          </w:p>
        </w:tc>
      </w:tr>
      <w:tr w:rsidR="00A234FC" w:rsidTr="008E1FD5">
        <w:tc>
          <w:tcPr>
            <w:tcW w:w="426" w:type="dxa"/>
            <w:tcBorders>
              <w:top w:val="single" w:sz="4" w:space="0" w:color="auto"/>
              <w:left w:val="single" w:sz="4" w:space="0" w:color="auto"/>
              <w:bottom w:val="single" w:sz="4" w:space="0" w:color="auto"/>
              <w:right w:val="single" w:sz="4" w:space="0" w:color="auto"/>
            </w:tcBorders>
            <w:hideMark/>
          </w:tcPr>
          <w:p w:rsidR="00A234FC" w:rsidRDefault="000D42B7">
            <w:pPr>
              <w:rPr>
                <w:b/>
                <w:sz w:val="20"/>
                <w:szCs w:val="20"/>
              </w:rPr>
            </w:pPr>
            <w:proofErr w:type="spellStart"/>
            <w:r>
              <w:rPr>
                <w:b/>
                <w:sz w:val="20"/>
                <w:szCs w:val="20"/>
              </w:rPr>
              <w:t>Nr</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A234FC" w:rsidRDefault="00A234FC">
            <w:pPr>
              <w:rPr>
                <w:b/>
                <w:sz w:val="20"/>
                <w:szCs w:val="20"/>
              </w:rPr>
            </w:pPr>
          </w:p>
          <w:p w:rsidR="00A234FC" w:rsidRDefault="00A234FC">
            <w:pPr>
              <w:rPr>
                <w:b/>
                <w:sz w:val="20"/>
                <w:szCs w:val="20"/>
              </w:rPr>
            </w:pPr>
            <w:r>
              <w:rPr>
                <w:b/>
                <w:sz w:val="20"/>
                <w:szCs w:val="20"/>
              </w:rPr>
              <w:t>201</w:t>
            </w:r>
            <w:r w:rsidR="00667D60">
              <w:rPr>
                <w:b/>
                <w:sz w:val="20"/>
                <w:szCs w:val="20"/>
              </w:rPr>
              <w:t>6</w:t>
            </w:r>
          </w:p>
        </w:tc>
        <w:tc>
          <w:tcPr>
            <w:tcW w:w="2126" w:type="dxa"/>
            <w:tcBorders>
              <w:top w:val="single" w:sz="4" w:space="0" w:color="auto"/>
              <w:left w:val="single" w:sz="4" w:space="0" w:color="auto"/>
              <w:bottom w:val="single" w:sz="4" w:space="0" w:color="auto"/>
              <w:right w:val="single" w:sz="4" w:space="0" w:color="auto"/>
            </w:tcBorders>
            <w:hideMark/>
          </w:tcPr>
          <w:p w:rsidR="00A234FC" w:rsidRDefault="00A234FC">
            <w:pPr>
              <w:rPr>
                <w:b/>
                <w:sz w:val="20"/>
                <w:szCs w:val="20"/>
              </w:rPr>
            </w:pPr>
            <w:r>
              <w:rPr>
                <w:b/>
                <w:sz w:val="20"/>
                <w:szCs w:val="20"/>
              </w:rPr>
              <w:t>Naam en omschrijving bijeenkomst</w:t>
            </w:r>
          </w:p>
        </w:tc>
        <w:tc>
          <w:tcPr>
            <w:tcW w:w="1134" w:type="dxa"/>
            <w:tcBorders>
              <w:top w:val="single" w:sz="4" w:space="0" w:color="auto"/>
              <w:left w:val="single" w:sz="4" w:space="0" w:color="auto"/>
              <w:bottom w:val="single" w:sz="4" w:space="0" w:color="auto"/>
              <w:right w:val="single" w:sz="4" w:space="0" w:color="auto"/>
            </w:tcBorders>
            <w:hideMark/>
          </w:tcPr>
          <w:p w:rsidR="00A234FC" w:rsidRDefault="00A234FC">
            <w:pPr>
              <w:rPr>
                <w:b/>
                <w:sz w:val="20"/>
                <w:szCs w:val="20"/>
              </w:rPr>
            </w:pPr>
            <w:r>
              <w:rPr>
                <w:b/>
                <w:sz w:val="20"/>
                <w:szCs w:val="20"/>
              </w:rPr>
              <w:t>Locatie</w:t>
            </w:r>
          </w:p>
        </w:tc>
        <w:tc>
          <w:tcPr>
            <w:tcW w:w="1134" w:type="dxa"/>
            <w:tcBorders>
              <w:top w:val="single" w:sz="4" w:space="0" w:color="auto"/>
              <w:left w:val="single" w:sz="4" w:space="0" w:color="auto"/>
              <w:bottom w:val="single" w:sz="4" w:space="0" w:color="auto"/>
              <w:right w:val="single" w:sz="4" w:space="0" w:color="auto"/>
            </w:tcBorders>
            <w:hideMark/>
          </w:tcPr>
          <w:p w:rsidR="00A234FC" w:rsidRDefault="00A234FC">
            <w:pPr>
              <w:rPr>
                <w:b/>
                <w:sz w:val="20"/>
                <w:szCs w:val="20"/>
              </w:rPr>
            </w:pPr>
            <w:r>
              <w:rPr>
                <w:b/>
                <w:sz w:val="20"/>
                <w:szCs w:val="20"/>
              </w:rPr>
              <w:t>Gastheer</w:t>
            </w:r>
          </w:p>
        </w:tc>
        <w:tc>
          <w:tcPr>
            <w:tcW w:w="2552" w:type="dxa"/>
            <w:gridSpan w:val="3"/>
            <w:tcBorders>
              <w:top w:val="single" w:sz="4" w:space="0" w:color="auto"/>
              <w:left w:val="single" w:sz="4" w:space="0" w:color="auto"/>
              <w:bottom w:val="single" w:sz="4" w:space="0" w:color="auto"/>
              <w:right w:val="single" w:sz="4" w:space="0" w:color="auto"/>
            </w:tcBorders>
            <w:hideMark/>
          </w:tcPr>
          <w:p w:rsidR="00A234FC" w:rsidRDefault="00A234FC">
            <w:pPr>
              <w:rPr>
                <w:b/>
                <w:sz w:val="20"/>
                <w:szCs w:val="20"/>
              </w:rPr>
            </w:pPr>
            <w:r>
              <w:rPr>
                <w:b/>
                <w:sz w:val="20"/>
                <w:szCs w:val="20"/>
              </w:rPr>
              <w:t>Spreker(s)</w:t>
            </w:r>
          </w:p>
        </w:tc>
        <w:tc>
          <w:tcPr>
            <w:tcW w:w="567" w:type="dxa"/>
            <w:tcBorders>
              <w:top w:val="single" w:sz="4" w:space="0" w:color="auto"/>
              <w:left w:val="single" w:sz="4" w:space="0" w:color="auto"/>
              <w:bottom w:val="single" w:sz="4" w:space="0" w:color="auto"/>
              <w:right w:val="single" w:sz="4" w:space="0" w:color="auto"/>
            </w:tcBorders>
            <w:hideMark/>
          </w:tcPr>
          <w:p w:rsidR="00A234FC" w:rsidRDefault="00A234FC">
            <w:pPr>
              <w:rPr>
                <w:b/>
                <w:sz w:val="20"/>
                <w:szCs w:val="20"/>
              </w:rPr>
            </w:pPr>
            <w:r>
              <w:rPr>
                <w:b/>
                <w:sz w:val="20"/>
                <w:szCs w:val="20"/>
              </w:rPr>
              <w:t>O</w:t>
            </w:r>
          </w:p>
        </w:tc>
        <w:tc>
          <w:tcPr>
            <w:tcW w:w="426" w:type="dxa"/>
            <w:tcBorders>
              <w:top w:val="single" w:sz="4" w:space="0" w:color="auto"/>
              <w:left w:val="single" w:sz="4" w:space="0" w:color="auto"/>
              <w:bottom w:val="single" w:sz="4" w:space="0" w:color="auto"/>
              <w:right w:val="single" w:sz="4" w:space="0" w:color="auto"/>
            </w:tcBorders>
            <w:hideMark/>
          </w:tcPr>
          <w:p w:rsidR="00A234FC" w:rsidRDefault="00A234FC">
            <w:pPr>
              <w:rPr>
                <w:b/>
                <w:sz w:val="20"/>
                <w:szCs w:val="20"/>
              </w:rPr>
            </w:pPr>
            <w:r>
              <w:rPr>
                <w:b/>
                <w:sz w:val="20"/>
                <w:szCs w:val="20"/>
              </w:rPr>
              <w:t>A</w:t>
            </w:r>
          </w:p>
        </w:tc>
        <w:tc>
          <w:tcPr>
            <w:tcW w:w="567" w:type="dxa"/>
            <w:tcBorders>
              <w:top w:val="single" w:sz="4" w:space="0" w:color="auto"/>
              <w:left w:val="single" w:sz="4" w:space="0" w:color="auto"/>
              <w:bottom w:val="single" w:sz="4" w:space="0" w:color="auto"/>
              <w:right w:val="single" w:sz="4" w:space="0" w:color="auto"/>
            </w:tcBorders>
            <w:hideMark/>
          </w:tcPr>
          <w:p w:rsidR="00A234FC" w:rsidRDefault="00A234FC">
            <w:pPr>
              <w:rPr>
                <w:b/>
                <w:sz w:val="20"/>
                <w:szCs w:val="20"/>
              </w:rPr>
            </w:pPr>
            <w:r>
              <w:rPr>
                <w:b/>
                <w:sz w:val="20"/>
                <w:szCs w:val="20"/>
              </w:rPr>
              <w:t>D</w:t>
            </w:r>
          </w:p>
        </w:tc>
        <w:tc>
          <w:tcPr>
            <w:tcW w:w="425" w:type="dxa"/>
            <w:tcBorders>
              <w:top w:val="single" w:sz="4" w:space="0" w:color="auto"/>
              <w:left w:val="single" w:sz="4" w:space="0" w:color="auto"/>
              <w:bottom w:val="single" w:sz="4" w:space="0" w:color="auto"/>
              <w:right w:val="single" w:sz="4" w:space="0" w:color="auto"/>
            </w:tcBorders>
          </w:tcPr>
          <w:p w:rsidR="00A234FC" w:rsidRDefault="00A234FC">
            <w:pPr>
              <w:rPr>
                <w:b/>
                <w:sz w:val="20"/>
                <w:szCs w:val="20"/>
              </w:rPr>
            </w:pPr>
            <w:r>
              <w:rPr>
                <w:b/>
                <w:sz w:val="20"/>
                <w:szCs w:val="20"/>
              </w:rPr>
              <w:t>Vr</w:t>
            </w:r>
          </w:p>
          <w:p w:rsidR="00A234FC" w:rsidRDefault="00A234FC">
            <w:pPr>
              <w:rPr>
                <w:b/>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A234FC" w:rsidRDefault="00A234FC">
            <w:pPr>
              <w:rPr>
                <w:b/>
                <w:sz w:val="20"/>
                <w:szCs w:val="20"/>
              </w:rPr>
            </w:pPr>
            <w:r>
              <w:rPr>
                <w:b/>
                <w:sz w:val="20"/>
                <w:szCs w:val="20"/>
              </w:rPr>
              <w:t>Netto</w:t>
            </w:r>
          </w:p>
          <w:p w:rsidR="00A234FC" w:rsidRDefault="00A234FC">
            <w:pPr>
              <w:rPr>
                <w:b/>
                <w:sz w:val="20"/>
                <w:szCs w:val="20"/>
              </w:rPr>
            </w:pPr>
            <w:r>
              <w:rPr>
                <w:b/>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A234FC" w:rsidRDefault="00A234FC">
            <w:pPr>
              <w:rPr>
                <w:b/>
                <w:sz w:val="20"/>
                <w:szCs w:val="20"/>
              </w:rPr>
            </w:pPr>
            <w:r>
              <w:rPr>
                <w:b/>
                <w:sz w:val="20"/>
                <w:szCs w:val="20"/>
              </w:rPr>
              <w:t>HP</w:t>
            </w:r>
          </w:p>
        </w:tc>
        <w:tc>
          <w:tcPr>
            <w:tcW w:w="567" w:type="dxa"/>
            <w:tcBorders>
              <w:top w:val="single" w:sz="4" w:space="0" w:color="auto"/>
              <w:left w:val="single" w:sz="4" w:space="0" w:color="auto"/>
              <w:bottom w:val="single" w:sz="4" w:space="0" w:color="auto"/>
              <w:right w:val="single" w:sz="4" w:space="0" w:color="auto"/>
            </w:tcBorders>
            <w:hideMark/>
          </w:tcPr>
          <w:p w:rsidR="00A234FC" w:rsidRDefault="00A234FC">
            <w:pPr>
              <w:rPr>
                <w:b/>
                <w:sz w:val="20"/>
                <w:szCs w:val="20"/>
              </w:rPr>
            </w:pPr>
            <w:proofErr w:type="spellStart"/>
            <w:r>
              <w:rPr>
                <w:b/>
                <w:sz w:val="20"/>
                <w:szCs w:val="20"/>
              </w:rPr>
              <w:t>Ve</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A234FC" w:rsidRDefault="00A234FC">
            <w:pPr>
              <w:rPr>
                <w:b/>
                <w:sz w:val="20"/>
                <w:szCs w:val="20"/>
              </w:rPr>
            </w:pPr>
            <w:proofErr w:type="spellStart"/>
            <w:r>
              <w:rPr>
                <w:b/>
                <w:sz w:val="20"/>
                <w:szCs w:val="20"/>
              </w:rPr>
              <w:t>Ev</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A234FC" w:rsidRDefault="00A234FC">
            <w:pPr>
              <w:rPr>
                <w:b/>
                <w:sz w:val="20"/>
                <w:szCs w:val="20"/>
              </w:rPr>
            </w:pPr>
            <w:r>
              <w:rPr>
                <w:b/>
                <w:sz w:val="20"/>
                <w:szCs w:val="20"/>
              </w:rPr>
              <w:t>Opmerkingen</w:t>
            </w:r>
          </w:p>
        </w:tc>
      </w:tr>
      <w:tr w:rsidR="00A234FC" w:rsidTr="008E1FD5">
        <w:tc>
          <w:tcPr>
            <w:tcW w:w="426" w:type="dxa"/>
            <w:tcBorders>
              <w:top w:val="single" w:sz="4" w:space="0" w:color="auto"/>
              <w:left w:val="single" w:sz="4" w:space="0" w:color="auto"/>
              <w:bottom w:val="single" w:sz="4" w:space="0" w:color="auto"/>
              <w:right w:val="single" w:sz="4" w:space="0" w:color="auto"/>
            </w:tcBorders>
            <w:hideMark/>
          </w:tcPr>
          <w:p w:rsidR="00A234FC" w:rsidRDefault="00A234FC">
            <w:pPr>
              <w:rPr>
                <w:sz w:val="18"/>
                <w:szCs w:val="18"/>
              </w:rPr>
            </w:pPr>
            <w:r>
              <w:rPr>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tcPr>
          <w:p w:rsidR="00A234FC" w:rsidRDefault="00A234FC">
            <w:pPr>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A234FC" w:rsidRDefault="00A234FC" w:rsidP="007524D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4FC" w:rsidRDefault="00A234F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4FC" w:rsidRDefault="00A234FC">
            <w:pPr>
              <w:rPr>
                <w:sz w:val="18"/>
                <w:szCs w:val="18"/>
              </w:rPr>
            </w:pPr>
          </w:p>
        </w:tc>
        <w:tc>
          <w:tcPr>
            <w:tcW w:w="2552" w:type="dxa"/>
            <w:gridSpan w:val="3"/>
            <w:tcBorders>
              <w:top w:val="single" w:sz="4" w:space="0" w:color="auto"/>
              <w:left w:val="single" w:sz="4" w:space="0" w:color="auto"/>
              <w:bottom w:val="single" w:sz="4" w:space="0" w:color="auto"/>
              <w:right w:val="single" w:sz="4" w:space="0" w:color="auto"/>
            </w:tcBorders>
          </w:tcPr>
          <w:p w:rsidR="00A234FC" w:rsidRDefault="00A234FC">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234FC" w:rsidRDefault="00A234FC">
            <w:pP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A234FC" w:rsidRDefault="00A234FC">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234FC" w:rsidRDefault="00A234FC">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234FC" w:rsidRDefault="00A234FC">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A234FC" w:rsidRPr="008700D8" w:rsidRDefault="00A234FC" w:rsidP="00B876D4">
            <w:pPr>
              <w:jc w:val="right"/>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234FC" w:rsidRDefault="00A234FC">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234FC" w:rsidRDefault="00A234FC">
            <w:pP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A234FC" w:rsidRDefault="00A234FC">
            <w:pPr>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A234FC" w:rsidRDefault="00A234FC">
            <w:pPr>
              <w:rPr>
                <w:sz w:val="18"/>
                <w:szCs w:val="18"/>
              </w:rPr>
            </w:pPr>
          </w:p>
        </w:tc>
      </w:tr>
      <w:tr w:rsidR="007524DC" w:rsidTr="008E1FD5">
        <w:tc>
          <w:tcPr>
            <w:tcW w:w="426" w:type="dxa"/>
            <w:tcBorders>
              <w:top w:val="single" w:sz="4" w:space="0" w:color="auto"/>
              <w:left w:val="single" w:sz="4" w:space="0" w:color="auto"/>
              <w:bottom w:val="single" w:sz="4" w:space="0" w:color="auto"/>
              <w:right w:val="single" w:sz="4" w:space="0" w:color="auto"/>
            </w:tcBorders>
          </w:tcPr>
          <w:p w:rsidR="007524DC" w:rsidRDefault="007524DC">
            <w:pPr>
              <w:rPr>
                <w:sz w:val="18"/>
                <w:szCs w:val="18"/>
              </w:rPr>
            </w:pPr>
            <w:r>
              <w:rPr>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tcPr>
          <w:p w:rsidR="007524DC" w:rsidRDefault="008700D8">
            <w:pPr>
              <w:rPr>
                <w:sz w:val="18"/>
                <w:szCs w:val="18"/>
              </w:rPr>
            </w:pPr>
            <w:r>
              <w:rPr>
                <w:sz w:val="18"/>
                <w:szCs w:val="18"/>
              </w:rPr>
              <w:t>12-04</w:t>
            </w:r>
          </w:p>
        </w:tc>
        <w:tc>
          <w:tcPr>
            <w:tcW w:w="2126" w:type="dxa"/>
            <w:tcBorders>
              <w:top w:val="single" w:sz="4" w:space="0" w:color="auto"/>
              <w:left w:val="single" w:sz="4" w:space="0" w:color="auto"/>
              <w:bottom w:val="single" w:sz="4" w:space="0" w:color="auto"/>
              <w:right w:val="single" w:sz="4" w:space="0" w:color="auto"/>
            </w:tcBorders>
          </w:tcPr>
          <w:p w:rsidR="007524DC" w:rsidRDefault="008700D8" w:rsidP="007524DC">
            <w:pPr>
              <w:rPr>
                <w:sz w:val="18"/>
                <w:szCs w:val="18"/>
              </w:rPr>
            </w:pPr>
            <w:proofErr w:type="spellStart"/>
            <w:r>
              <w:rPr>
                <w:sz w:val="18"/>
                <w:szCs w:val="18"/>
              </w:rPr>
              <w:t>Unipro</w:t>
            </w:r>
            <w:proofErr w:type="spellEnd"/>
          </w:p>
        </w:tc>
        <w:tc>
          <w:tcPr>
            <w:tcW w:w="1134" w:type="dxa"/>
            <w:tcBorders>
              <w:top w:val="single" w:sz="4" w:space="0" w:color="auto"/>
              <w:left w:val="single" w:sz="4" w:space="0" w:color="auto"/>
              <w:bottom w:val="single" w:sz="4" w:space="0" w:color="auto"/>
              <w:right w:val="single" w:sz="4" w:space="0" w:color="auto"/>
            </w:tcBorders>
          </w:tcPr>
          <w:p w:rsidR="007524DC" w:rsidRDefault="007524D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524DC" w:rsidRDefault="007524DC">
            <w:pPr>
              <w:rPr>
                <w:sz w:val="18"/>
                <w:szCs w:val="18"/>
              </w:rPr>
            </w:pPr>
          </w:p>
        </w:tc>
        <w:tc>
          <w:tcPr>
            <w:tcW w:w="2552" w:type="dxa"/>
            <w:gridSpan w:val="3"/>
            <w:tcBorders>
              <w:top w:val="single" w:sz="4" w:space="0" w:color="auto"/>
              <w:left w:val="single" w:sz="4" w:space="0" w:color="auto"/>
              <w:bottom w:val="single" w:sz="4" w:space="0" w:color="auto"/>
              <w:right w:val="single" w:sz="4" w:space="0" w:color="auto"/>
            </w:tcBorders>
          </w:tcPr>
          <w:p w:rsidR="007524DC" w:rsidRDefault="007524DC">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7524DC" w:rsidRDefault="008700D8" w:rsidP="007524DC">
            <w:pPr>
              <w:rPr>
                <w:sz w:val="18"/>
                <w:szCs w:val="18"/>
              </w:rPr>
            </w:pPr>
            <w:r>
              <w:rPr>
                <w:sz w:val="18"/>
                <w:szCs w:val="18"/>
              </w:rPr>
              <w:t>DT</w:t>
            </w:r>
          </w:p>
        </w:tc>
        <w:tc>
          <w:tcPr>
            <w:tcW w:w="426" w:type="dxa"/>
            <w:tcBorders>
              <w:top w:val="single" w:sz="4" w:space="0" w:color="auto"/>
              <w:left w:val="single" w:sz="4" w:space="0" w:color="auto"/>
              <w:bottom w:val="single" w:sz="4" w:space="0" w:color="auto"/>
              <w:right w:val="single" w:sz="4" w:space="0" w:color="auto"/>
            </w:tcBorders>
          </w:tcPr>
          <w:p w:rsidR="007524DC" w:rsidRDefault="008700D8">
            <w:pPr>
              <w:rPr>
                <w:sz w:val="18"/>
                <w:szCs w:val="18"/>
              </w:rPr>
            </w:pPr>
            <w:r>
              <w:rPr>
                <w:sz w:val="18"/>
                <w:szCs w:val="18"/>
              </w:rPr>
              <w:t>28</w:t>
            </w:r>
          </w:p>
        </w:tc>
        <w:tc>
          <w:tcPr>
            <w:tcW w:w="567" w:type="dxa"/>
            <w:tcBorders>
              <w:top w:val="single" w:sz="4" w:space="0" w:color="auto"/>
              <w:left w:val="single" w:sz="4" w:space="0" w:color="auto"/>
              <w:bottom w:val="single" w:sz="4" w:space="0" w:color="auto"/>
              <w:right w:val="single" w:sz="4" w:space="0" w:color="auto"/>
            </w:tcBorders>
          </w:tcPr>
          <w:p w:rsidR="007524DC" w:rsidRDefault="008700D8">
            <w:pPr>
              <w:rPr>
                <w:sz w:val="18"/>
                <w:szCs w:val="18"/>
              </w:rPr>
            </w:pPr>
            <w:r>
              <w:rPr>
                <w:sz w:val="18"/>
                <w:szCs w:val="18"/>
              </w:rPr>
              <w:t>26</w:t>
            </w:r>
          </w:p>
        </w:tc>
        <w:tc>
          <w:tcPr>
            <w:tcW w:w="425" w:type="dxa"/>
            <w:tcBorders>
              <w:top w:val="single" w:sz="4" w:space="0" w:color="auto"/>
              <w:left w:val="single" w:sz="4" w:space="0" w:color="auto"/>
              <w:bottom w:val="single" w:sz="4" w:space="0" w:color="auto"/>
              <w:right w:val="single" w:sz="4" w:space="0" w:color="auto"/>
            </w:tcBorders>
          </w:tcPr>
          <w:p w:rsidR="007524DC" w:rsidRDefault="008700D8">
            <w:pPr>
              <w:rPr>
                <w:sz w:val="18"/>
                <w:szCs w:val="18"/>
              </w:rPr>
            </w:pPr>
            <w:r>
              <w:rPr>
                <w:sz w:val="18"/>
                <w:szCs w:val="18"/>
              </w:rPr>
              <w:t>18</w:t>
            </w:r>
          </w:p>
        </w:tc>
        <w:tc>
          <w:tcPr>
            <w:tcW w:w="708" w:type="dxa"/>
            <w:tcBorders>
              <w:top w:val="single" w:sz="4" w:space="0" w:color="auto"/>
              <w:left w:val="single" w:sz="4" w:space="0" w:color="auto"/>
              <w:bottom w:val="single" w:sz="4" w:space="0" w:color="auto"/>
              <w:right w:val="single" w:sz="4" w:space="0" w:color="auto"/>
            </w:tcBorders>
          </w:tcPr>
          <w:p w:rsidR="007524DC" w:rsidRPr="008700D8" w:rsidRDefault="008700D8" w:rsidP="00F76701">
            <w:pPr>
              <w:jc w:val="right"/>
              <w:rPr>
                <w:sz w:val="18"/>
                <w:szCs w:val="18"/>
              </w:rPr>
            </w:pPr>
            <w:r w:rsidRPr="008700D8">
              <w:rPr>
                <w:sz w:val="18"/>
                <w:szCs w:val="18"/>
              </w:rPr>
              <w:t xml:space="preserve">+ 17   </w:t>
            </w:r>
          </w:p>
        </w:tc>
        <w:tc>
          <w:tcPr>
            <w:tcW w:w="567" w:type="dxa"/>
            <w:tcBorders>
              <w:top w:val="single" w:sz="4" w:space="0" w:color="auto"/>
              <w:left w:val="single" w:sz="4" w:space="0" w:color="auto"/>
              <w:bottom w:val="single" w:sz="4" w:space="0" w:color="auto"/>
              <w:right w:val="single" w:sz="4" w:space="0" w:color="auto"/>
            </w:tcBorders>
          </w:tcPr>
          <w:p w:rsidR="007524DC" w:rsidRDefault="008700D8">
            <w:pPr>
              <w:rPr>
                <w:sz w:val="18"/>
                <w:szCs w:val="18"/>
              </w:rPr>
            </w:pPr>
            <w:proofErr w:type="gramStart"/>
            <w:r>
              <w:rPr>
                <w:sz w:val="18"/>
                <w:szCs w:val="18"/>
              </w:rPr>
              <w:t>ja</w:t>
            </w:r>
            <w:proofErr w:type="gramEnd"/>
          </w:p>
        </w:tc>
        <w:tc>
          <w:tcPr>
            <w:tcW w:w="567" w:type="dxa"/>
            <w:tcBorders>
              <w:top w:val="single" w:sz="4" w:space="0" w:color="auto"/>
              <w:left w:val="single" w:sz="4" w:space="0" w:color="auto"/>
              <w:bottom w:val="single" w:sz="4" w:space="0" w:color="auto"/>
              <w:right w:val="single" w:sz="4" w:space="0" w:color="auto"/>
            </w:tcBorders>
          </w:tcPr>
          <w:p w:rsidR="007524DC" w:rsidRDefault="008700D8">
            <w:pPr>
              <w:rPr>
                <w:sz w:val="18"/>
                <w:szCs w:val="18"/>
              </w:rPr>
            </w:pPr>
            <w:proofErr w:type="gramStart"/>
            <w:r>
              <w:rPr>
                <w:sz w:val="18"/>
                <w:szCs w:val="18"/>
              </w:rPr>
              <w:t>nee</w:t>
            </w:r>
            <w:proofErr w:type="gramEnd"/>
          </w:p>
        </w:tc>
        <w:tc>
          <w:tcPr>
            <w:tcW w:w="425" w:type="dxa"/>
            <w:tcBorders>
              <w:top w:val="single" w:sz="4" w:space="0" w:color="auto"/>
              <w:left w:val="single" w:sz="4" w:space="0" w:color="auto"/>
              <w:bottom w:val="single" w:sz="4" w:space="0" w:color="auto"/>
              <w:right w:val="single" w:sz="4" w:space="0" w:color="auto"/>
            </w:tcBorders>
          </w:tcPr>
          <w:p w:rsidR="007524DC" w:rsidRDefault="008700D8">
            <w:pPr>
              <w:rPr>
                <w:sz w:val="18"/>
                <w:szCs w:val="18"/>
              </w:rPr>
            </w:pPr>
            <w:proofErr w:type="gramStart"/>
            <w:r>
              <w:rPr>
                <w:sz w:val="18"/>
                <w:szCs w:val="18"/>
              </w:rPr>
              <w:t>ja</w:t>
            </w:r>
            <w:proofErr w:type="gramEnd"/>
          </w:p>
        </w:tc>
        <w:tc>
          <w:tcPr>
            <w:tcW w:w="2835" w:type="dxa"/>
            <w:tcBorders>
              <w:top w:val="single" w:sz="4" w:space="0" w:color="auto"/>
              <w:left w:val="single" w:sz="4" w:space="0" w:color="auto"/>
              <w:bottom w:val="single" w:sz="4" w:space="0" w:color="auto"/>
              <w:right w:val="single" w:sz="4" w:space="0" w:color="auto"/>
            </w:tcBorders>
          </w:tcPr>
          <w:p w:rsidR="007524DC" w:rsidRDefault="00637525">
            <w:pPr>
              <w:rPr>
                <w:sz w:val="18"/>
                <w:szCs w:val="18"/>
              </w:rPr>
            </w:pPr>
            <w:r>
              <w:rPr>
                <w:sz w:val="18"/>
                <w:szCs w:val="18"/>
              </w:rPr>
              <w:t>Geslaagde activiteit</w:t>
            </w:r>
          </w:p>
        </w:tc>
      </w:tr>
      <w:tr w:rsidR="00A234FC" w:rsidTr="008E1FD5">
        <w:tc>
          <w:tcPr>
            <w:tcW w:w="426" w:type="dxa"/>
            <w:tcBorders>
              <w:top w:val="single" w:sz="4" w:space="0" w:color="auto"/>
              <w:left w:val="single" w:sz="4" w:space="0" w:color="auto"/>
              <w:bottom w:val="single" w:sz="4" w:space="0" w:color="auto"/>
              <w:right w:val="single" w:sz="4" w:space="0" w:color="auto"/>
            </w:tcBorders>
            <w:hideMark/>
          </w:tcPr>
          <w:p w:rsidR="00A234FC" w:rsidRDefault="007524DC" w:rsidP="007524DC">
            <w:pPr>
              <w:rPr>
                <w:sz w:val="18"/>
                <w:szCs w:val="18"/>
              </w:rPr>
            </w:pPr>
            <w:r>
              <w:rPr>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r>
              <w:rPr>
                <w:sz w:val="18"/>
                <w:szCs w:val="18"/>
              </w:rPr>
              <w:t>24-05</w:t>
            </w:r>
          </w:p>
        </w:tc>
        <w:tc>
          <w:tcPr>
            <w:tcW w:w="2126"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r>
              <w:rPr>
                <w:sz w:val="18"/>
                <w:szCs w:val="18"/>
              </w:rPr>
              <w:t>Priva</w:t>
            </w:r>
          </w:p>
        </w:tc>
        <w:tc>
          <w:tcPr>
            <w:tcW w:w="1134"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r>
              <w:rPr>
                <w:sz w:val="18"/>
                <w:szCs w:val="18"/>
              </w:rPr>
              <w:t>Maassluis</w:t>
            </w:r>
          </w:p>
        </w:tc>
        <w:tc>
          <w:tcPr>
            <w:tcW w:w="1134" w:type="dxa"/>
            <w:tcBorders>
              <w:top w:val="single" w:sz="4" w:space="0" w:color="auto"/>
              <w:left w:val="single" w:sz="4" w:space="0" w:color="auto"/>
              <w:bottom w:val="single" w:sz="4" w:space="0" w:color="auto"/>
              <w:right w:val="single" w:sz="4" w:space="0" w:color="auto"/>
            </w:tcBorders>
          </w:tcPr>
          <w:p w:rsidR="00A234FC" w:rsidRDefault="00A234FC">
            <w:pPr>
              <w:rPr>
                <w:sz w:val="18"/>
                <w:szCs w:val="18"/>
              </w:rPr>
            </w:pPr>
          </w:p>
        </w:tc>
        <w:tc>
          <w:tcPr>
            <w:tcW w:w="2552" w:type="dxa"/>
            <w:gridSpan w:val="3"/>
            <w:tcBorders>
              <w:top w:val="single" w:sz="4" w:space="0" w:color="auto"/>
              <w:left w:val="single" w:sz="4" w:space="0" w:color="auto"/>
              <w:bottom w:val="single" w:sz="4" w:space="0" w:color="auto"/>
              <w:right w:val="single" w:sz="4" w:space="0" w:color="auto"/>
            </w:tcBorders>
          </w:tcPr>
          <w:p w:rsidR="00A234FC" w:rsidRDefault="00A234FC">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r>
              <w:rPr>
                <w:sz w:val="18"/>
                <w:szCs w:val="18"/>
              </w:rPr>
              <w:t>DT</w:t>
            </w:r>
          </w:p>
        </w:tc>
        <w:tc>
          <w:tcPr>
            <w:tcW w:w="426"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r>
              <w:rPr>
                <w:sz w:val="18"/>
                <w:szCs w:val="18"/>
              </w:rPr>
              <w:t>27</w:t>
            </w:r>
          </w:p>
        </w:tc>
        <w:tc>
          <w:tcPr>
            <w:tcW w:w="567"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r>
              <w:rPr>
                <w:sz w:val="18"/>
                <w:szCs w:val="18"/>
              </w:rPr>
              <w:t>23</w:t>
            </w:r>
          </w:p>
        </w:tc>
        <w:tc>
          <w:tcPr>
            <w:tcW w:w="425"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r>
              <w:rPr>
                <w:sz w:val="18"/>
                <w:szCs w:val="18"/>
              </w:rPr>
              <w:t>19</w:t>
            </w:r>
          </w:p>
        </w:tc>
        <w:tc>
          <w:tcPr>
            <w:tcW w:w="708" w:type="dxa"/>
            <w:tcBorders>
              <w:top w:val="single" w:sz="4" w:space="0" w:color="auto"/>
              <w:left w:val="single" w:sz="4" w:space="0" w:color="auto"/>
              <w:bottom w:val="single" w:sz="4" w:space="0" w:color="auto"/>
              <w:right w:val="single" w:sz="4" w:space="0" w:color="auto"/>
            </w:tcBorders>
          </w:tcPr>
          <w:p w:rsidR="00A234FC" w:rsidRDefault="000D42B7" w:rsidP="00B876D4">
            <w:pPr>
              <w:jc w:val="right"/>
              <w:rPr>
                <w:sz w:val="18"/>
                <w:szCs w:val="18"/>
              </w:rPr>
            </w:pPr>
            <w:r>
              <w:rPr>
                <w:sz w:val="18"/>
                <w:szCs w:val="18"/>
              </w:rPr>
              <w:t>+ 320</w:t>
            </w:r>
          </w:p>
        </w:tc>
        <w:tc>
          <w:tcPr>
            <w:tcW w:w="567"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proofErr w:type="gramStart"/>
            <w:r>
              <w:rPr>
                <w:sz w:val="18"/>
                <w:szCs w:val="18"/>
              </w:rPr>
              <w:t>ja</w:t>
            </w:r>
            <w:proofErr w:type="gramEnd"/>
          </w:p>
        </w:tc>
        <w:tc>
          <w:tcPr>
            <w:tcW w:w="567" w:type="dxa"/>
            <w:tcBorders>
              <w:top w:val="single" w:sz="4" w:space="0" w:color="auto"/>
              <w:left w:val="single" w:sz="4" w:space="0" w:color="auto"/>
              <w:bottom w:val="single" w:sz="4" w:space="0" w:color="auto"/>
              <w:right w:val="single" w:sz="4" w:space="0" w:color="auto"/>
            </w:tcBorders>
          </w:tcPr>
          <w:p w:rsidR="00A234FC" w:rsidRPr="008700D8" w:rsidRDefault="000D42B7">
            <w:pPr>
              <w:rPr>
                <w:sz w:val="18"/>
                <w:szCs w:val="18"/>
              </w:rPr>
            </w:pPr>
            <w:proofErr w:type="gramStart"/>
            <w:r w:rsidRPr="008700D8">
              <w:rPr>
                <w:sz w:val="18"/>
                <w:szCs w:val="18"/>
              </w:rPr>
              <w:t>ja</w:t>
            </w:r>
            <w:proofErr w:type="gramEnd"/>
          </w:p>
        </w:tc>
        <w:tc>
          <w:tcPr>
            <w:tcW w:w="425"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proofErr w:type="gramStart"/>
            <w:r>
              <w:rPr>
                <w:sz w:val="18"/>
                <w:szCs w:val="18"/>
              </w:rPr>
              <w:t>ja</w:t>
            </w:r>
            <w:proofErr w:type="gramEnd"/>
          </w:p>
        </w:tc>
        <w:tc>
          <w:tcPr>
            <w:tcW w:w="2835" w:type="dxa"/>
            <w:tcBorders>
              <w:top w:val="single" w:sz="4" w:space="0" w:color="auto"/>
              <w:left w:val="single" w:sz="4" w:space="0" w:color="auto"/>
              <w:bottom w:val="single" w:sz="4" w:space="0" w:color="auto"/>
              <w:right w:val="single" w:sz="4" w:space="0" w:color="auto"/>
            </w:tcBorders>
          </w:tcPr>
          <w:p w:rsidR="00A234FC" w:rsidRDefault="00637525">
            <w:pPr>
              <w:rPr>
                <w:sz w:val="18"/>
                <w:szCs w:val="18"/>
              </w:rPr>
            </w:pPr>
            <w:r>
              <w:rPr>
                <w:sz w:val="18"/>
                <w:szCs w:val="18"/>
              </w:rPr>
              <w:t>Geslaagde activiteit</w:t>
            </w:r>
          </w:p>
        </w:tc>
      </w:tr>
      <w:tr w:rsidR="00A234FC" w:rsidTr="008E1FD5">
        <w:tc>
          <w:tcPr>
            <w:tcW w:w="426" w:type="dxa"/>
            <w:tcBorders>
              <w:top w:val="single" w:sz="4" w:space="0" w:color="auto"/>
              <w:left w:val="single" w:sz="4" w:space="0" w:color="auto"/>
              <w:bottom w:val="single" w:sz="4" w:space="0" w:color="auto"/>
              <w:right w:val="single" w:sz="4" w:space="0" w:color="auto"/>
            </w:tcBorders>
            <w:hideMark/>
          </w:tcPr>
          <w:p w:rsidR="00A234FC" w:rsidRDefault="007524DC">
            <w:pPr>
              <w:rPr>
                <w:sz w:val="18"/>
                <w:szCs w:val="18"/>
              </w:rPr>
            </w:pPr>
            <w:r>
              <w:rPr>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r>
              <w:rPr>
                <w:sz w:val="18"/>
                <w:szCs w:val="18"/>
              </w:rPr>
              <w:t>03-06</w:t>
            </w:r>
          </w:p>
        </w:tc>
        <w:tc>
          <w:tcPr>
            <w:tcW w:w="2126"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r>
              <w:rPr>
                <w:sz w:val="18"/>
                <w:szCs w:val="18"/>
              </w:rPr>
              <w:t>Orange Solar</w:t>
            </w:r>
          </w:p>
        </w:tc>
        <w:tc>
          <w:tcPr>
            <w:tcW w:w="1134"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r>
              <w:rPr>
                <w:sz w:val="18"/>
                <w:szCs w:val="18"/>
              </w:rPr>
              <w:t>Roosendaal</w:t>
            </w:r>
          </w:p>
        </w:tc>
        <w:tc>
          <w:tcPr>
            <w:tcW w:w="1134" w:type="dxa"/>
            <w:tcBorders>
              <w:top w:val="single" w:sz="4" w:space="0" w:color="auto"/>
              <w:left w:val="single" w:sz="4" w:space="0" w:color="auto"/>
              <w:bottom w:val="single" w:sz="4" w:space="0" w:color="auto"/>
              <w:right w:val="single" w:sz="4" w:space="0" w:color="auto"/>
            </w:tcBorders>
          </w:tcPr>
          <w:p w:rsidR="00A234FC" w:rsidRDefault="008B290A" w:rsidP="008E1FD5">
            <w:pPr>
              <w:rPr>
                <w:sz w:val="18"/>
                <w:szCs w:val="18"/>
              </w:rPr>
            </w:pPr>
            <w:r>
              <w:rPr>
                <w:sz w:val="18"/>
                <w:szCs w:val="18"/>
              </w:rPr>
              <w:t>V</w:t>
            </w:r>
            <w:r w:rsidR="008E1FD5">
              <w:rPr>
                <w:sz w:val="18"/>
                <w:szCs w:val="18"/>
              </w:rPr>
              <w:t xml:space="preserve">an </w:t>
            </w:r>
            <w:proofErr w:type="spellStart"/>
            <w:r>
              <w:rPr>
                <w:sz w:val="18"/>
                <w:szCs w:val="18"/>
              </w:rPr>
              <w:t>Gaalen</w:t>
            </w:r>
            <w:proofErr w:type="spellEnd"/>
          </w:p>
        </w:tc>
        <w:tc>
          <w:tcPr>
            <w:tcW w:w="2552" w:type="dxa"/>
            <w:gridSpan w:val="3"/>
            <w:tcBorders>
              <w:top w:val="single" w:sz="4" w:space="0" w:color="auto"/>
              <w:left w:val="single" w:sz="4" w:space="0" w:color="auto"/>
              <w:bottom w:val="single" w:sz="4" w:space="0" w:color="auto"/>
              <w:right w:val="single" w:sz="4" w:space="0" w:color="auto"/>
            </w:tcBorders>
          </w:tcPr>
          <w:p w:rsidR="00A234FC" w:rsidRDefault="008E1FD5">
            <w:pPr>
              <w:rPr>
                <w:sz w:val="18"/>
                <w:szCs w:val="18"/>
              </w:rPr>
            </w:pPr>
            <w:r>
              <w:rPr>
                <w:sz w:val="18"/>
                <w:szCs w:val="18"/>
              </w:rPr>
              <w:t xml:space="preserve">Van </w:t>
            </w:r>
            <w:proofErr w:type="spellStart"/>
            <w:r>
              <w:rPr>
                <w:sz w:val="18"/>
                <w:szCs w:val="18"/>
              </w:rPr>
              <w:t>Gaalen</w:t>
            </w:r>
            <w:proofErr w:type="spellEnd"/>
          </w:p>
        </w:tc>
        <w:tc>
          <w:tcPr>
            <w:tcW w:w="567"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r>
              <w:rPr>
                <w:sz w:val="18"/>
                <w:szCs w:val="18"/>
              </w:rPr>
              <w:t>DT</w:t>
            </w:r>
          </w:p>
        </w:tc>
        <w:tc>
          <w:tcPr>
            <w:tcW w:w="426"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r>
              <w:rPr>
                <w:sz w:val="18"/>
                <w:szCs w:val="18"/>
              </w:rPr>
              <w:t>47</w:t>
            </w:r>
          </w:p>
        </w:tc>
        <w:tc>
          <w:tcPr>
            <w:tcW w:w="567"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r>
              <w:rPr>
                <w:sz w:val="18"/>
                <w:szCs w:val="18"/>
              </w:rPr>
              <w:t>38</w:t>
            </w:r>
          </w:p>
        </w:tc>
        <w:tc>
          <w:tcPr>
            <w:tcW w:w="425"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r>
              <w:rPr>
                <w:sz w:val="18"/>
                <w:szCs w:val="18"/>
              </w:rPr>
              <w:t>31</w:t>
            </w:r>
          </w:p>
        </w:tc>
        <w:tc>
          <w:tcPr>
            <w:tcW w:w="708" w:type="dxa"/>
            <w:tcBorders>
              <w:top w:val="single" w:sz="4" w:space="0" w:color="auto"/>
              <w:left w:val="single" w:sz="4" w:space="0" w:color="auto"/>
              <w:bottom w:val="single" w:sz="4" w:space="0" w:color="auto"/>
              <w:right w:val="single" w:sz="4" w:space="0" w:color="auto"/>
            </w:tcBorders>
          </w:tcPr>
          <w:p w:rsidR="00A234FC" w:rsidRDefault="000D42B7" w:rsidP="000C2D0C">
            <w:pPr>
              <w:jc w:val="right"/>
              <w:rPr>
                <w:sz w:val="18"/>
                <w:szCs w:val="18"/>
              </w:rPr>
            </w:pPr>
            <w:r>
              <w:rPr>
                <w:sz w:val="18"/>
                <w:szCs w:val="18"/>
              </w:rPr>
              <w:t>+ 460</w:t>
            </w:r>
          </w:p>
        </w:tc>
        <w:tc>
          <w:tcPr>
            <w:tcW w:w="567"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proofErr w:type="gramStart"/>
            <w:r>
              <w:rPr>
                <w:sz w:val="18"/>
                <w:szCs w:val="18"/>
              </w:rPr>
              <w:t>ja</w:t>
            </w:r>
            <w:proofErr w:type="gramEnd"/>
          </w:p>
        </w:tc>
        <w:tc>
          <w:tcPr>
            <w:tcW w:w="567"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proofErr w:type="gramStart"/>
            <w:r>
              <w:rPr>
                <w:sz w:val="18"/>
                <w:szCs w:val="18"/>
              </w:rPr>
              <w:t>ja</w:t>
            </w:r>
            <w:proofErr w:type="gramEnd"/>
          </w:p>
        </w:tc>
        <w:tc>
          <w:tcPr>
            <w:tcW w:w="425"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proofErr w:type="gramStart"/>
            <w:r>
              <w:rPr>
                <w:sz w:val="18"/>
                <w:szCs w:val="18"/>
              </w:rPr>
              <w:t>ja</w:t>
            </w:r>
            <w:proofErr w:type="gramEnd"/>
          </w:p>
        </w:tc>
        <w:tc>
          <w:tcPr>
            <w:tcW w:w="2835" w:type="dxa"/>
            <w:tcBorders>
              <w:top w:val="single" w:sz="4" w:space="0" w:color="auto"/>
              <w:left w:val="single" w:sz="4" w:space="0" w:color="auto"/>
              <w:bottom w:val="single" w:sz="4" w:space="0" w:color="auto"/>
              <w:right w:val="single" w:sz="4" w:space="0" w:color="auto"/>
            </w:tcBorders>
          </w:tcPr>
          <w:p w:rsidR="00A234FC" w:rsidRDefault="00637525">
            <w:pPr>
              <w:rPr>
                <w:sz w:val="18"/>
                <w:szCs w:val="18"/>
              </w:rPr>
            </w:pPr>
            <w:r>
              <w:rPr>
                <w:sz w:val="18"/>
                <w:szCs w:val="18"/>
              </w:rPr>
              <w:t>Geslaagde activiteit</w:t>
            </w:r>
          </w:p>
        </w:tc>
      </w:tr>
      <w:tr w:rsidR="00A234FC" w:rsidTr="008E1FD5">
        <w:tc>
          <w:tcPr>
            <w:tcW w:w="426" w:type="dxa"/>
            <w:tcBorders>
              <w:top w:val="single" w:sz="4" w:space="0" w:color="auto"/>
              <w:left w:val="single" w:sz="4" w:space="0" w:color="auto"/>
              <w:bottom w:val="single" w:sz="4" w:space="0" w:color="auto"/>
              <w:right w:val="single" w:sz="4" w:space="0" w:color="auto"/>
            </w:tcBorders>
            <w:hideMark/>
          </w:tcPr>
          <w:p w:rsidR="00A234FC" w:rsidRDefault="007524DC">
            <w:pPr>
              <w:rPr>
                <w:sz w:val="18"/>
                <w:szCs w:val="18"/>
              </w:rPr>
            </w:pPr>
            <w:r>
              <w:rPr>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tcPr>
          <w:p w:rsidR="00A234FC" w:rsidRDefault="00882650">
            <w:pPr>
              <w:rPr>
                <w:sz w:val="18"/>
                <w:szCs w:val="18"/>
              </w:rPr>
            </w:pPr>
            <w:r>
              <w:rPr>
                <w:sz w:val="18"/>
                <w:szCs w:val="18"/>
              </w:rPr>
              <w:t>29-11</w:t>
            </w:r>
          </w:p>
        </w:tc>
        <w:tc>
          <w:tcPr>
            <w:tcW w:w="2126" w:type="dxa"/>
            <w:tcBorders>
              <w:top w:val="single" w:sz="4" w:space="0" w:color="auto"/>
              <w:left w:val="single" w:sz="4" w:space="0" w:color="auto"/>
              <w:bottom w:val="single" w:sz="4" w:space="0" w:color="auto"/>
              <w:right w:val="single" w:sz="4" w:space="0" w:color="auto"/>
            </w:tcBorders>
          </w:tcPr>
          <w:p w:rsidR="00A234FC" w:rsidRDefault="00882650">
            <w:pPr>
              <w:rPr>
                <w:sz w:val="18"/>
                <w:szCs w:val="18"/>
              </w:rPr>
            </w:pPr>
            <w:r>
              <w:rPr>
                <w:sz w:val="18"/>
                <w:szCs w:val="18"/>
              </w:rPr>
              <w:t>Kennissessie MVO Foodsector</w:t>
            </w:r>
          </w:p>
        </w:tc>
        <w:tc>
          <w:tcPr>
            <w:tcW w:w="1134" w:type="dxa"/>
            <w:tcBorders>
              <w:top w:val="single" w:sz="4" w:space="0" w:color="auto"/>
              <w:left w:val="single" w:sz="4" w:space="0" w:color="auto"/>
              <w:bottom w:val="single" w:sz="4" w:space="0" w:color="auto"/>
              <w:right w:val="single" w:sz="4" w:space="0" w:color="auto"/>
            </w:tcBorders>
          </w:tcPr>
          <w:p w:rsidR="00A234FC" w:rsidRDefault="00A234FC">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34FC" w:rsidRDefault="00882650" w:rsidP="000D42B7">
            <w:pPr>
              <w:rPr>
                <w:sz w:val="18"/>
                <w:szCs w:val="18"/>
              </w:rPr>
            </w:pPr>
            <w:r>
              <w:rPr>
                <w:sz w:val="18"/>
                <w:szCs w:val="18"/>
              </w:rPr>
              <w:t>Janjoris v</w:t>
            </w:r>
            <w:r w:rsidR="000D42B7">
              <w:rPr>
                <w:sz w:val="18"/>
                <w:szCs w:val="18"/>
              </w:rPr>
              <w:t>.</w:t>
            </w:r>
            <w:r>
              <w:rPr>
                <w:sz w:val="18"/>
                <w:szCs w:val="18"/>
              </w:rPr>
              <w:t xml:space="preserve"> Diepen</w:t>
            </w:r>
          </w:p>
        </w:tc>
        <w:tc>
          <w:tcPr>
            <w:tcW w:w="2552" w:type="dxa"/>
            <w:gridSpan w:val="3"/>
            <w:tcBorders>
              <w:top w:val="single" w:sz="4" w:space="0" w:color="auto"/>
              <w:left w:val="single" w:sz="4" w:space="0" w:color="auto"/>
              <w:bottom w:val="single" w:sz="4" w:space="0" w:color="auto"/>
              <w:right w:val="single" w:sz="4" w:space="0" w:color="auto"/>
            </w:tcBorders>
          </w:tcPr>
          <w:p w:rsidR="00A234FC" w:rsidRDefault="00882650">
            <w:pPr>
              <w:rPr>
                <w:sz w:val="18"/>
                <w:szCs w:val="18"/>
              </w:rPr>
            </w:pPr>
            <w:r>
              <w:rPr>
                <w:sz w:val="18"/>
                <w:szCs w:val="18"/>
              </w:rPr>
              <w:t xml:space="preserve">Janjoris van Diepen: </w:t>
            </w:r>
            <w:proofErr w:type="spellStart"/>
            <w:r>
              <w:rPr>
                <w:sz w:val="18"/>
                <w:szCs w:val="18"/>
              </w:rPr>
              <w:t>Zienergie</w:t>
            </w:r>
            <w:proofErr w:type="spellEnd"/>
          </w:p>
          <w:p w:rsidR="00882650" w:rsidRDefault="00882650">
            <w:pPr>
              <w:rPr>
                <w:sz w:val="18"/>
                <w:szCs w:val="18"/>
              </w:rPr>
            </w:pPr>
            <w:r>
              <w:rPr>
                <w:sz w:val="18"/>
                <w:szCs w:val="18"/>
              </w:rPr>
              <w:t xml:space="preserve">J </w:t>
            </w:r>
            <w:proofErr w:type="gramStart"/>
            <w:r>
              <w:rPr>
                <w:sz w:val="18"/>
                <w:szCs w:val="18"/>
              </w:rPr>
              <w:t>ten Berge</w:t>
            </w:r>
            <w:proofErr w:type="gramEnd"/>
            <w:r>
              <w:rPr>
                <w:sz w:val="18"/>
                <w:szCs w:val="18"/>
              </w:rPr>
              <w:t xml:space="preserve">: Vleesbedrijf </w:t>
            </w:r>
            <w:proofErr w:type="spellStart"/>
            <w:r>
              <w:rPr>
                <w:sz w:val="18"/>
                <w:szCs w:val="18"/>
              </w:rPr>
              <w:t>Bolscher</w:t>
            </w:r>
            <w:proofErr w:type="spellEnd"/>
          </w:p>
          <w:p w:rsidR="00882650" w:rsidRPr="00EA0178" w:rsidRDefault="00F54C27">
            <w:pPr>
              <w:rPr>
                <w:sz w:val="18"/>
                <w:szCs w:val="18"/>
                <w:lang w:val="en-GB"/>
              </w:rPr>
            </w:pPr>
            <w:r w:rsidRPr="00EA0178">
              <w:rPr>
                <w:sz w:val="18"/>
                <w:szCs w:val="18"/>
                <w:lang w:val="en-GB"/>
              </w:rPr>
              <w:t>D Iseger: CSR manager Arla Foods</w:t>
            </w:r>
          </w:p>
        </w:tc>
        <w:tc>
          <w:tcPr>
            <w:tcW w:w="567" w:type="dxa"/>
            <w:tcBorders>
              <w:top w:val="single" w:sz="4" w:space="0" w:color="auto"/>
              <w:left w:val="single" w:sz="4" w:space="0" w:color="auto"/>
              <w:bottom w:val="single" w:sz="4" w:space="0" w:color="auto"/>
              <w:right w:val="single" w:sz="4" w:space="0" w:color="auto"/>
            </w:tcBorders>
          </w:tcPr>
          <w:p w:rsidR="00A234FC" w:rsidRDefault="00882650">
            <w:pPr>
              <w:rPr>
                <w:sz w:val="18"/>
                <w:szCs w:val="18"/>
              </w:rPr>
            </w:pPr>
            <w:r>
              <w:rPr>
                <w:sz w:val="18"/>
                <w:szCs w:val="18"/>
              </w:rPr>
              <w:t>DT</w:t>
            </w:r>
          </w:p>
          <w:p w:rsidR="00882650" w:rsidRDefault="00882650">
            <w:pPr>
              <w:rPr>
                <w:sz w:val="18"/>
                <w:szCs w:val="18"/>
              </w:rPr>
            </w:pPr>
            <w:r>
              <w:rPr>
                <w:sz w:val="18"/>
                <w:szCs w:val="18"/>
              </w:rPr>
              <w:t>+ Zien</w:t>
            </w:r>
          </w:p>
        </w:tc>
        <w:tc>
          <w:tcPr>
            <w:tcW w:w="426" w:type="dxa"/>
            <w:tcBorders>
              <w:top w:val="single" w:sz="4" w:space="0" w:color="auto"/>
              <w:left w:val="single" w:sz="4" w:space="0" w:color="auto"/>
              <w:bottom w:val="single" w:sz="4" w:space="0" w:color="auto"/>
              <w:right w:val="single" w:sz="4" w:space="0" w:color="auto"/>
            </w:tcBorders>
          </w:tcPr>
          <w:p w:rsidR="00A234FC" w:rsidRDefault="00882650">
            <w:pPr>
              <w:rPr>
                <w:sz w:val="18"/>
                <w:szCs w:val="18"/>
              </w:rPr>
            </w:pPr>
            <w:r>
              <w:rPr>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A234FC" w:rsidRDefault="00882650">
            <w:pPr>
              <w:rPr>
                <w:sz w:val="18"/>
                <w:szCs w:val="18"/>
              </w:rPr>
            </w:pPr>
            <w:r>
              <w:rPr>
                <w:sz w:val="18"/>
                <w:szCs w:val="18"/>
              </w:rPr>
              <w:t>24</w:t>
            </w:r>
          </w:p>
        </w:tc>
        <w:tc>
          <w:tcPr>
            <w:tcW w:w="425" w:type="dxa"/>
            <w:tcBorders>
              <w:top w:val="single" w:sz="4" w:space="0" w:color="auto"/>
              <w:left w:val="single" w:sz="4" w:space="0" w:color="auto"/>
              <w:bottom w:val="single" w:sz="4" w:space="0" w:color="auto"/>
              <w:right w:val="single" w:sz="4" w:space="0" w:color="auto"/>
            </w:tcBorders>
          </w:tcPr>
          <w:p w:rsidR="00A234FC" w:rsidRDefault="000D42B7">
            <w:pPr>
              <w:rPr>
                <w:sz w:val="18"/>
                <w:szCs w:val="18"/>
              </w:rPr>
            </w:pPr>
            <w:r>
              <w:rPr>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A234FC" w:rsidRPr="008700D8" w:rsidRDefault="00882650" w:rsidP="00B876D4">
            <w:pPr>
              <w:jc w:val="right"/>
              <w:rPr>
                <w:sz w:val="18"/>
                <w:szCs w:val="18"/>
              </w:rPr>
            </w:pPr>
            <w:r w:rsidRPr="008700D8">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234FC" w:rsidRDefault="00882650">
            <w:pPr>
              <w:rPr>
                <w:sz w:val="18"/>
                <w:szCs w:val="18"/>
              </w:rPr>
            </w:pPr>
            <w:proofErr w:type="gramStart"/>
            <w:r>
              <w:rPr>
                <w:sz w:val="18"/>
                <w:szCs w:val="18"/>
              </w:rPr>
              <w:t>nee</w:t>
            </w:r>
            <w:proofErr w:type="gramEnd"/>
          </w:p>
        </w:tc>
        <w:tc>
          <w:tcPr>
            <w:tcW w:w="567" w:type="dxa"/>
            <w:tcBorders>
              <w:top w:val="single" w:sz="4" w:space="0" w:color="auto"/>
              <w:left w:val="single" w:sz="4" w:space="0" w:color="auto"/>
              <w:bottom w:val="single" w:sz="4" w:space="0" w:color="auto"/>
              <w:right w:val="single" w:sz="4" w:space="0" w:color="auto"/>
            </w:tcBorders>
          </w:tcPr>
          <w:p w:rsidR="00A234FC" w:rsidRDefault="00882650">
            <w:pPr>
              <w:rPr>
                <w:sz w:val="18"/>
                <w:szCs w:val="18"/>
              </w:rPr>
            </w:pPr>
            <w:proofErr w:type="gramStart"/>
            <w:r>
              <w:rPr>
                <w:sz w:val="18"/>
                <w:szCs w:val="18"/>
              </w:rPr>
              <w:t>ja</w:t>
            </w:r>
            <w:proofErr w:type="gramEnd"/>
          </w:p>
        </w:tc>
        <w:tc>
          <w:tcPr>
            <w:tcW w:w="425" w:type="dxa"/>
            <w:tcBorders>
              <w:top w:val="single" w:sz="4" w:space="0" w:color="auto"/>
              <w:left w:val="single" w:sz="4" w:space="0" w:color="auto"/>
              <w:bottom w:val="single" w:sz="4" w:space="0" w:color="auto"/>
              <w:right w:val="single" w:sz="4" w:space="0" w:color="auto"/>
            </w:tcBorders>
          </w:tcPr>
          <w:p w:rsidR="00A234FC" w:rsidRDefault="00882650">
            <w:pPr>
              <w:rPr>
                <w:sz w:val="18"/>
                <w:szCs w:val="18"/>
              </w:rPr>
            </w:pPr>
            <w:proofErr w:type="gramStart"/>
            <w:r>
              <w:rPr>
                <w:sz w:val="18"/>
                <w:szCs w:val="18"/>
              </w:rPr>
              <w:t>ja</w:t>
            </w:r>
            <w:proofErr w:type="gramEnd"/>
          </w:p>
        </w:tc>
        <w:tc>
          <w:tcPr>
            <w:tcW w:w="2835" w:type="dxa"/>
            <w:tcBorders>
              <w:top w:val="single" w:sz="4" w:space="0" w:color="auto"/>
              <w:left w:val="single" w:sz="4" w:space="0" w:color="auto"/>
              <w:bottom w:val="single" w:sz="4" w:space="0" w:color="auto"/>
              <w:right w:val="single" w:sz="4" w:space="0" w:color="auto"/>
            </w:tcBorders>
          </w:tcPr>
          <w:p w:rsidR="00A234FC" w:rsidRDefault="00882650" w:rsidP="008E1FD5">
            <w:pPr>
              <w:rPr>
                <w:sz w:val="18"/>
                <w:szCs w:val="18"/>
              </w:rPr>
            </w:pPr>
            <w:r>
              <w:rPr>
                <w:sz w:val="18"/>
                <w:szCs w:val="18"/>
              </w:rPr>
              <w:t xml:space="preserve">Geslaagde activiteit, </w:t>
            </w:r>
          </w:p>
        </w:tc>
      </w:tr>
      <w:tr w:rsidR="00A234FC" w:rsidTr="000D42B7">
        <w:tc>
          <w:tcPr>
            <w:tcW w:w="3261" w:type="dxa"/>
            <w:gridSpan w:val="4"/>
            <w:tcBorders>
              <w:top w:val="single" w:sz="4" w:space="0" w:color="auto"/>
              <w:left w:val="single" w:sz="4" w:space="0" w:color="auto"/>
              <w:bottom w:val="single" w:sz="4" w:space="0" w:color="auto"/>
              <w:right w:val="single" w:sz="4" w:space="0" w:color="auto"/>
            </w:tcBorders>
            <w:hideMark/>
          </w:tcPr>
          <w:p w:rsidR="00A234FC" w:rsidRDefault="00A234FC">
            <w:pPr>
              <w:rPr>
                <w:sz w:val="18"/>
                <w:szCs w:val="18"/>
              </w:rPr>
            </w:pPr>
            <w:r>
              <w:rPr>
                <w:b/>
                <w:sz w:val="18"/>
                <w:szCs w:val="18"/>
              </w:rPr>
              <w:t>A</w:t>
            </w:r>
            <w:r>
              <w:rPr>
                <w:sz w:val="18"/>
                <w:szCs w:val="18"/>
              </w:rPr>
              <w:t xml:space="preserve"> = aantal aanmeldingen</w:t>
            </w:r>
          </w:p>
          <w:p w:rsidR="00A234FC" w:rsidRDefault="00A234FC">
            <w:pPr>
              <w:rPr>
                <w:sz w:val="18"/>
                <w:szCs w:val="18"/>
              </w:rPr>
            </w:pPr>
            <w:r>
              <w:rPr>
                <w:b/>
                <w:sz w:val="18"/>
                <w:szCs w:val="18"/>
              </w:rPr>
              <w:t>D</w:t>
            </w:r>
            <w:r>
              <w:rPr>
                <w:sz w:val="18"/>
                <w:szCs w:val="18"/>
              </w:rPr>
              <w:t xml:space="preserve"> = aantal deelnemers</w:t>
            </w:r>
          </w:p>
          <w:p w:rsidR="00A234FC" w:rsidRDefault="00A234FC" w:rsidP="00882650">
            <w:pPr>
              <w:rPr>
                <w:sz w:val="18"/>
                <w:szCs w:val="18"/>
              </w:rPr>
            </w:pPr>
            <w:r>
              <w:rPr>
                <w:sz w:val="18"/>
                <w:szCs w:val="18"/>
              </w:rPr>
              <w:t xml:space="preserve">O = </w:t>
            </w:r>
            <w:proofErr w:type="gramStart"/>
            <w:r>
              <w:rPr>
                <w:sz w:val="18"/>
                <w:szCs w:val="18"/>
              </w:rPr>
              <w:t xml:space="preserve">Organisator </w:t>
            </w:r>
            <w:r w:rsidR="00882650">
              <w:rPr>
                <w:sz w:val="18"/>
                <w:szCs w:val="18"/>
              </w:rPr>
              <w:t xml:space="preserve"> DT</w:t>
            </w:r>
            <w:proofErr w:type="gramEnd"/>
            <w:r w:rsidR="00882650">
              <w:rPr>
                <w:sz w:val="18"/>
                <w:szCs w:val="18"/>
              </w:rPr>
              <w:t xml:space="preserve"> + </w:t>
            </w:r>
            <w:proofErr w:type="spellStart"/>
            <w:r w:rsidR="00882650">
              <w:rPr>
                <w:sz w:val="18"/>
                <w:szCs w:val="18"/>
              </w:rPr>
              <w:t>Zienergie</w:t>
            </w:r>
            <w:proofErr w:type="spellEnd"/>
          </w:p>
        </w:tc>
        <w:tc>
          <w:tcPr>
            <w:tcW w:w="4253" w:type="dxa"/>
            <w:gridSpan w:val="3"/>
            <w:tcBorders>
              <w:top w:val="single" w:sz="4" w:space="0" w:color="auto"/>
              <w:left w:val="single" w:sz="4" w:space="0" w:color="auto"/>
              <w:bottom w:val="single" w:sz="4" w:space="0" w:color="auto"/>
              <w:right w:val="single" w:sz="4" w:space="0" w:color="auto"/>
            </w:tcBorders>
            <w:hideMark/>
          </w:tcPr>
          <w:p w:rsidR="00A234FC" w:rsidRDefault="00A234FC">
            <w:pPr>
              <w:rPr>
                <w:sz w:val="18"/>
                <w:szCs w:val="18"/>
              </w:rPr>
            </w:pPr>
            <w:r>
              <w:rPr>
                <w:b/>
                <w:sz w:val="18"/>
                <w:szCs w:val="18"/>
              </w:rPr>
              <w:t xml:space="preserve">HP </w:t>
            </w:r>
            <w:r>
              <w:rPr>
                <w:sz w:val="18"/>
                <w:szCs w:val="18"/>
              </w:rPr>
              <w:t xml:space="preserve">= Hand-out en of </w:t>
            </w:r>
            <w:proofErr w:type="gramStart"/>
            <w:r>
              <w:rPr>
                <w:sz w:val="18"/>
                <w:szCs w:val="18"/>
              </w:rPr>
              <w:t>tekst presentatie</w:t>
            </w:r>
            <w:proofErr w:type="gramEnd"/>
          </w:p>
          <w:p w:rsidR="00A234FC" w:rsidRDefault="00A234FC">
            <w:pPr>
              <w:rPr>
                <w:sz w:val="18"/>
                <w:szCs w:val="18"/>
              </w:rPr>
            </w:pPr>
            <w:proofErr w:type="spellStart"/>
            <w:r>
              <w:rPr>
                <w:b/>
                <w:sz w:val="18"/>
                <w:szCs w:val="18"/>
              </w:rPr>
              <w:t>Ve</w:t>
            </w:r>
            <w:proofErr w:type="spellEnd"/>
            <w:r>
              <w:rPr>
                <w:sz w:val="18"/>
                <w:szCs w:val="18"/>
              </w:rPr>
              <w:t xml:space="preserve"> = Kort verslag inhoud bijeenkomst</w:t>
            </w:r>
          </w:p>
          <w:p w:rsidR="00A234FC" w:rsidRDefault="00A234FC" w:rsidP="00882650">
            <w:pPr>
              <w:rPr>
                <w:sz w:val="18"/>
                <w:szCs w:val="18"/>
              </w:rPr>
            </w:pPr>
            <w:proofErr w:type="spellStart"/>
            <w:r>
              <w:rPr>
                <w:b/>
                <w:sz w:val="18"/>
                <w:szCs w:val="18"/>
              </w:rPr>
              <w:t>Ev</w:t>
            </w:r>
            <w:proofErr w:type="spellEnd"/>
            <w:r>
              <w:rPr>
                <w:sz w:val="18"/>
                <w:szCs w:val="18"/>
              </w:rPr>
              <w:t xml:space="preserve"> = Evaluatie naar bestuur </w:t>
            </w:r>
            <w:r w:rsidR="00882650">
              <w:rPr>
                <w:sz w:val="18"/>
                <w:szCs w:val="18"/>
              </w:rPr>
              <w:t>DT</w:t>
            </w:r>
          </w:p>
        </w:tc>
        <w:tc>
          <w:tcPr>
            <w:tcW w:w="426" w:type="dxa"/>
            <w:tcBorders>
              <w:top w:val="single" w:sz="4" w:space="0" w:color="auto"/>
              <w:left w:val="single" w:sz="4" w:space="0" w:color="auto"/>
              <w:bottom w:val="single" w:sz="4" w:space="0" w:color="auto"/>
              <w:right w:val="single" w:sz="4" w:space="0" w:color="auto"/>
            </w:tcBorders>
          </w:tcPr>
          <w:p w:rsidR="00A234FC" w:rsidRDefault="00A234FC">
            <w:pPr>
              <w:rPr>
                <w:b/>
                <w:sz w:val="18"/>
                <w:szCs w:val="18"/>
              </w:rPr>
            </w:pPr>
          </w:p>
        </w:tc>
        <w:tc>
          <w:tcPr>
            <w:tcW w:w="7228" w:type="dxa"/>
            <w:gridSpan w:val="10"/>
            <w:tcBorders>
              <w:top w:val="single" w:sz="4" w:space="0" w:color="auto"/>
              <w:left w:val="single" w:sz="4" w:space="0" w:color="auto"/>
              <w:bottom w:val="single" w:sz="4" w:space="0" w:color="auto"/>
              <w:right w:val="single" w:sz="4" w:space="0" w:color="auto"/>
            </w:tcBorders>
            <w:hideMark/>
          </w:tcPr>
          <w:p w:rsidR="00A234FC" w:rsidRDefault="00A234FC" w:rsidP="00F54C27">
            <w:pPr>
              <w:rPr>
                <w:sz w:val="18"/>
                <w:szCs w:val="18"/>
              </w:rPr>
            </w:pPr>
            <w:r>
              <w:rPr>
                <w:b/>
                <w:sz w:val="18"/>
                <w:szCs w:val="18"/>
              </w:rPr>
              <w:t>Vr</w:t>
            </w:r>
            <w:r>
              <w:rPr>
                <w:sz w:val="18"/>
                <w:szCs w:val="18"/>
              </w:rPr>
              <w:t xml:space="preserve">: aan het einde van of na de bijeenkomst wordt een vragenlijst aangeboden die ter plaatse of via computer ingevuld kan worden. Hiervan wordt een evaluatie gemaakt die naar de gastheer, de sprekers, de deelnemers en de bestuursleden </w:t>
            </w:r>
            <w:r w:rsidR="00F54C27">
              <w:rPr>
                <w:sz w:val="18"/>
                <w:szCs w:val="18"/>
              </w:rPr>
              <w:t>DT</w:t>
            </w:r>
            <w:r>
              <w:rPr>
                <w:sz w:val="18"/>
                <w:szCs w:val="18"/>
              </w:rPr>
              <w:t xml:space="preserve"> gaat.</w:t>
            </w:r>
          </w:p>
        </w:tc>
      </w:tr>
      <w:tr w:rsidR="00A234FC" w:rsidTr="00A234FC">
        <w:tc>
          <w:tcPr>
            <w:tcW w:w="568" w:type="dxa"/>
            <w:gridSpan w:val="2"/>
            <w:tcBorders>
              <w:top w:val="single" w:sz="4" w:space="0" w:color="auto"/>
              <w:left w:val="single" w:sz="4" w:space="0" w:color="auto"/>
              <w:bottom w:val="single" w:sz="4" w:space="0" w:color="auto"/>
              <w:right w:val="single" w:sz="4" w:space="0" w:color="auto"/>
            </w:tcBorders>
          </w:tcPr>
          <w:p w:rsidR="00A234FC" w:rsidRDefault="00A234FC">
            <w:pPr>
              <w:rPr>
                <w:b/>
                <w:sz w:val="18"/>
                <w:szCs w:val="18"/>
              </w:rPr>
            </w:pPr>
          </w:p>
        </w:tc>
        <w:tc>
          <w:tcPr>
            <w:tcW w:w="14600" w:type="dxa"/>
            <w:gridSpan w:val="16"/>
            <w:tcBorders>
              <w:top w:val="single" w:sz="4" w:space="0" w:color="auto"/>
              <w:left w:val="single" w:sz="4" w:space="0" w:color="auto"/>
              <w:bottom w:val="single" w:sz="4" w:space="0" w:color="auto"/>
              <w:right w:val="single" w:sz="4" w:space="0" w:color="auto"/>
            </w:tcBorders>
            <w:hideMark/>
          </w:tcPr>
          <w:p w:rsidR="00A234FC" w:rsidRDefault="00A234FC">
            <w:pPr>
              <w:rPr>
                <w:sz w:val="18"/>
                <w:szCs w:val="18"/>
              </w:rPr>
            </w:pPr>
            <w:r>
              <w:rPr>
                <w:b/>
                <w:sz w:val="18"/>
                <w:szCs w:val="18"/>
              </w:rPr>
              <w:t>Kosten/baten</w:t>
            </w:r>
            <w:r>
              <w:rPr>
                <w:sz w:val="18"/>
                <w:szCs w:val="18"/>
              </w:rPr>
              <w:t>: zaalhuur, broodjes, attenties. De reiskosten gemaakt door het organiserende bestuurslid vallen onder bestuurskosten.</w:t>
            </w:r>
          </w:p>
        </w:tc>
      </w:tr>
    </w:tbl>
    <w:p w:rsidR="00642077" w:rsidRDefault="00642077" w:rsidP="00263AF7">
      <w:pPr>
        <w:pStyle w:val="NoSpacing"/>
        <w:rPr>
          <w:b/>
          <w:sz w:val="24"/>
          <w:szCs w:val="24"/>
        </w:rPr>
      </w:pPr>
    </w:p>
    <w:p w:rsidR="00642077" w:rsidRDefault="00642077" w:rsidP="00263AF7">
      <w:pPr>
        <w:pStyle w:val="NoSpacing"/>
        <w:rPr>
          <w:b/>
          <w:sz w:val="24"/>
          <w:szCs w:val="24"/>
        </w:rPr>
      </w:pPr>
    </w:p>
    <w:p w:rsidR="00642077" w:rsidRPr="00B57E16" w:rsidRDefault="00642077" w:rsidP="00263AF7">
      <w:pPr>
        <w:pStyle w:val="NoSpacing"/>
        <w:rPr>
          <w:sz w:val="24"/>
          <w:szCs w:val="24"/>
        </w:rPr>
      </w:pPr>
      <w:r w:rsidRPr="00642077">
        <w:rPr>
          <w:b/>
          <w:sz w:val="24"/>
          <w:szCs w:val="24"/>
        </w:rPr>
        <w:t>Opmerking</w:t>
      </w:r>
      <w:r>
        <w:rPr>
          <w:sz w:val="24"/>
          <w:szCs w:val="24"/>
        </w:rPr>
        <w:t xml:space="preserve">: Er zijn in </w:t>
      </w:r>
      <w:proofErr w:type="gramStart"/>
      <w:r>
        <w:rPr>
          <w:sz w:val="24"/>
          <w:szCs w:val="24"/>
        </w:rPr>
        <w:t>201</w:t>
      </w:r>
      <w:r w:rsidR="00667D60">
        <w:rPr>
          <w:sz w:val="24"/>
          <w:szCs w:val="24"/>
        </w:rPr>
        <w:t>6</w:t>
      </w:r>
      <w:r>
        <w:rPr>
          <w:sz w:val="24"/>
          <w:szCs w:val="24"/>
        </w:rPr>
        <w:t xml:space="preserve">  </w:t>
      </w:r>
      <w:r w:rsidR="002E4112">
        <w:rPr>
          <w:sz w:val="24"/>
          <w:szCs w:val="24"/>
        </w:rPr>
        <w:t>4</w:t>
      </w:r>
      <w:proofErr w:type="gramEnd"/>
      <w:r w:rsidRPr="00667D60">
        <w:rPr>
          <w:color w:val="FF0000"/>
          <w:sz w:val="24"/>
          <w:szCs w:val="24"/>
        </w:rPr>
        <w:t xml:space="preserve"> </w:t>
      </w:r>
      <w:r w:rsidRPr="00B57E16">
        <w:rPr>
          <w:sz w:val="24"/>
          <w:szCs w:val="24"/>
        </w:rPr>
        <w:t>activiteiten gerealiseerd. E</w:t>
      </w:r>
      <w:r w:rsidR="00F76701" w:rsidRPr="00B57E16">
        <w:rPr>
          <w:sz w:val="24"/>
          <w:szCs w:val="24"/>
        </w:rPr>
        <w:t xml:space="preserve">r gingen 4 </w:t>
      </w:r>
      <w:r w:rsidRPr="00B57E16">
        <w:rPr>
          <w:sz w:val="24"/>
          <w:szCs w:val="24"/>
        </w:rPr>
        <w:t>activiteiten die met de gastheer/gastvrouw gepland waren niet door.</w:t>
      </w:r>
      <w:r w:rsidR="002E4112" w:rsidRPr="00B57E16">
        <w:rPr>
          <w:sz w:val="24"/>
          <w:szCs w:val="24"/>
        </w:rPr>
        <w:t xml:space="preserve"> De activiteiten worden in 2017 nogmaals georganiseerd.</w:t>
      </w:r>
      <w:r w:rsidRPr="00B57E16">
        <w:rPr>
          <w:sz w:val="24"/>
          <w:szCs w:val="24"/>
        </w:rPr>
        <w:t xml:space="preserve">  Met het hoofdthema Klimaat wordt door DT in 201</w:t>
      </w:r>
      <w:r w:rsidR="00186816" w:rsidRPr="00B57E16">
        <w:rPr>
          <w:sz w:val="24"/>
          <w:szCs w:val="24"/>
        </w:rPr>
        <w:t>7</w:t>
      </w:r>
      <w:r w:rsidRPr="00B57E16">
        <w:rPr>
          <w:sz w:val="24"/>
          <w:szCs w:val="24"/>
        </w:rPr>
        <w:t xml:space="preserve"> verder gegaan.</w:t>
      </w:r>
    </w:p>
    <w:sectPr w:rsidR="00642077" w:rsidRPr="00B57E16" w:rsidSect="001B7B6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ED7" w:rsidRDefault="00F95ED7" w:rsidP="008217C2">
      <w:pPr>
        <w:spacing w:after="0" w:line="240" w:lineRule="auto"/>
      </w:pPr>
      <w:r>
        <w:separator/>
      </w:r>
    </w:p>
  </w:endnote>
  <w:endnote w:type="continuationSeparator" w:id="0">
    <w:p w:rsidR="00F95ED7" w:rsidRDefault="00F95ED7" w:rsidP="0082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C2" w:rsidRDefault="00821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4B7" w:rsidRDefault="00E754B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Jaarverslag 2016 DT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252CCD" w:rsidRPr="00252CCD">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8217C2" w:rsidRDefault="00821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C2" w:rsidRDefault="00821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ED7" w:rsidRDefault="00F95ED7" w:rsidP="008217C2">
      <w:pPr>
        <w:spacing w:after="0" w:line="240" w:lineRule="auto"/>
      </w:pPr>
      <w:r>
        <w:separator/>
      </w:r>
    </w:p>
  </w:footnote>
  <w:footnote w:type="continuationSeparator" w:id="0">
    <w:p w:rsidR="00F95ED7" w:rsidRDefault="00F95ED7" w:rsidP="00821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C2" w:rsidRDefault="00821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392670"/>
      <w:docPartObj>
        <w:docPartGallery w:val="Page Numbers (Top of Page)"/>
        <w:docPartUnique/>
      </w:docPartObj>
    </w:sdtPr>
    <w:sdtEndPr/>
    <w:sdtContent>
      <w:p w:rsidR="008217C2" w:rsidRDefault="003A0FB6">
        <w:pPr>
          <w:pStyle w:val="Header"/>
        </w:pPr>
        <w:r>
          <w:tab/>
        </w:r>
        <w:r>
          <w:tab/>
        </w:r>
        <w:r>
          <w:tab/>
        </w:r>
        <w:r>
          <w:tab/>
        </w:r>
        <w:r>
          <w:tab/>
        </w:r>
        <w:r>
          <w:tab/>
        </w:r>
        <w:r>
          <w:tab/>
        </w:r>
        <w:r>
          <w:tab/>
        </w:r>
        <w:r>
          <w:tab/>
        </w:r>
        <w:r>
          <w:tab/>
        </w:r>
        <w:r>
          <w:tab/>
        </w:r>
        <w:r>
          <w:tab/>
        </w:r>
        <w:r>
          <w:tab/>
        </w:r>
        <w:r>
          <w:tab/>
        </w:r>
        <w:r>
          <w:tab/>
        </w:r>
        <w:r>
          <w:tab/>
        </w:r>
        <w:r>
          <w:tab/>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C2" w:rsidRDefault="00821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999"/>
    <w:multiLevelType w:val="hybridMultilevel"/>
    <w:tmpl w:val="B4B2B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65"/>
    <w:rsid w:val="00006D65"/>
    <w:rsid w:val="00017E36"/>
    <w:rsid w:val="00040B92"/>
    <w:rsid w:val="00046193"/>
    <w:rsid w:val="00084774"/>
    <w:rsid w:val="00090017"/>
    <w:rsid w:val="00091424"/>
    <w:rsid w:val="000A2503"/>
    <w:rsid w:val="000A423A"/>
    <w:rsid w:val="000B5228"/>
    <w:rsid w:val="000C2D0C"/>
    <w:rsid w:val="000D067F"/>
    <w:rsid w:val="000D42B7"/>
    <w:rsid w:val="000D6318"/>
    <w:rsid w:val="000D6E4C"/>
    <w:rsid w:val="000E60A2"/>
    <w:rsid w:val="000F4F46"/>
    <w:rsid w:val="00100D06"/>
    <w:rsid w:val="0011361D"/>
    <w:rsid w:val="0011388E"/>
    <w:rsid w:val="0011439C"/>
    <w:rsid w:val="00121811"/>
    <w:rsid w:val="00125167"/>
    <w:rsid w:val="00126BDA"/>
    <w:rsid w:val="00133862"/>
    <w:rsid w:val="00134A97"/>
    <w:rsid w:val="001370E6"/>
    <w:rsid w:val="00154644"/>
    <w:rsid w:val="00157FFD"/>
    <w:rsid w:val="00162D2A"/>
    <w:rsid w:val="001646FE"/>
    <w:rsid w:val="00184E5A"/>
    <w:rsid w:val="00186816"/>
    <w:rsid w:val="00193B8A"/>
    <w:rsid w:val="00195677"/>
    <w:rsid w:val="001B7B65"/>
    <w:rsid w:val="001D07C3"/>
    <w:rsid w:val="002165D0"/>
    <w:rsid w:val="0023288F"/>
    <w:rsid w:val="00233D81"/>
    <w:rsid w:val="00235396"/>
    <w:rsid w:val="00252CCD"/>
    <w:rsid w:val="002539E5"/>
    <w:rsid w:val="00253B72"/>
    <w:rsid w:val="00263AF7"/>
    <w:rsid w:val="002667C8"/>
    <w:rsid w:val="002676A0"/>
    <w:rsid w:val="00270C5D"/>
    <w:rsid w:val="00274ADC"/>
    <w:rsid w:val="00276441"/>
    <w:rsid w:val="00283039"/>
    <w:rsid w:val="002832E7"/>
    <w:rsid w:val="0028589B"/>
    <w:rsid w:val="002B02A2"/>
    <w:rsid w:val="002D6C2C"/>
    <w:rsid w:val="002E25CF"/>
    <w:rsid w:val="002E4112"/>
    <w:rsid w:val="002F0D12"/>
    <w:rsid w:val="002F0F61"/>
    <w:rsid w:val="00317B0D"/>
    <w:rsid w:val="00324090"/>
    <w:rsid w:val="00350CA9"/>
    <w:rsid w:val="00364A9D"/>
    <w:rsid w:val="00366C24"/>
    <w:rsid w:val="0037029C"/>
    <w:rsid w:val="00377872"/>
    <w:rsid w:val="003A0FB6"/>
    <w:rsid w:val="003A6071"/>
    <w:rsid w:val="003A7BE8"/>
    <w:rsid w:val="003B338D"/>
    <w:rsid w:val="003E27BC"/>
    <w:rsid w:val="0041033B"/>
    <w:rsid w:val="00424C7C"/>
    <w:rsid w:val="00431F96"/>
    <w:rsid w:val="00437561"/>
    <w:rsid w:val="004514B1"/>
    <w:rsid w:val="004534D3"/>
    <w:rsid w:val="00453C6E"/>
    <w:rsid w:val="00462E14"/>
    <w:rsid w:val="00465725"/>
    <w:rsid w:val="004814BE"/>
    <w:rsid w:val="00491B25"/>
    <w:rsid w:val="004C114A"/>
    <w:rsid w:val="004E557A"/>
    <w:rsid w:val="004E5667"/>
    <w:rsid w:val="00503BB7"/>
    <w:rsid w:val="00504F3C"/>
    <w:rsid w:val="00521296"/>
    <w:rsid w:val="00531914"/>
    <w:rsid w:val="005338BA"/>
    <w:rsid w:val="005367DA"/>
    <w:rsid w:val="00540A21"/>
    <w:rsid w:val="0054252D"/>
    <w:rsid w:val="00544702"/>
    <w:rsid w:val="005455C3"/>
    <w:rsid w:val="00555654"/>
    <w:rsid w:val="00561CA1"/>
    <w:rsid w:val="005623BB"/>
    <w:rsid w:val="005718BD"/>
    <w:rsid w:val="00575613"/>
    <w:rsid w:val="00576361"/>
    <w:rsid w:val="00594244"/>
    <w:rsid w:val="00596593"/>
    <w:rsid w:val="005C01D3"/>
    <w:rsid w:val="005D0A3A"/>
    <w:rsid w:val="006148B1"/>
    <w:rsid w:val="00620CDA"/>
    <w:rsid w:val="00624E26"/>
    <w:rsid w:val="00626163"/>
    <w:rsid w:val="00637525"/>
    <w:rsid w:val="00642077"/>
    <w:rsid w:val="0064472F"/>
    <w:rsid w:val="00644F5D"/>
    <w:rsid w:val="006473EE"/>
    <w:rsid w:val="00651BC1"/>
    <w:rsid w:val="006633B8"/>
    <w:rsid w:val="00667D60"/>
    <w:rsid w:val="00682F3D"/>
    <w:rsid w:val="006D3C8E"/>
    <w:rsid w:val="006E4BD8"/>
    <w:rsid w:val="006E78F3"/>
    <w:rsid w:val="007068A7"/>
    <w:rsid w:val="00706C9F"/>
    <w:rsid w:val="007208F3"/>
    <w:rsid w:val="00730E12"/>
    <w:rsid w:val="00735F01"/>
    <w:rsid w:val="00742285"/>
    <w:rsid w:val="00745845"/>
    <w:rsid w:val="007524DC"/>
    <w:rsid w:val="00763779"/>
    <w:rsid w:val="0076389F"/>
    <w:rsid w:val="00776565"/>
    <w:rsid w:val="00782276"/>
    <w:rsid w:val="00791134"/>
    <w:rsid w:val="007C1068"/>
    <w:rsid w:val="007C34E1"/>
    <w:rsid w:val="007C7854"/>
    <w:rsid w:val="007F6EF5"/>
    <w:rsid w:val="007F7353"/>
    <w:rsid w:val="008047F3"/>
    <w:rsid w:val="00813644"/>
    <w:rsid w:val="008217C2"/>
    <w:rsid w:val="00822F05"/>
    <w:rsid w:val="00832DB2"/>
    <w:rsid w:val="0083635E"/>
    <w:rsid w:val="00837CCA"/>
    <w:rsid w:val="00842D47"/>
    <w:rsid w:val="008700D8"/>
    <w:rsid w:val="00882650"/>
    <w:rsid w:val="008A7EA7"/>
    <w:rsid w:val="008B0808"/>
    <w:rsid w:val="008B290A"/>
    <w:rsid w:val="008C1052"/>
    <w:rsid w:val="008C4B98"/>
    <w:rsid w:val="008D51DA"/>
    <w:rsid w:val="008E1FD5"/>
    <w:rsid w:val="009016D3"/>
    <w:rsid w:val="0090217C"/>
    <w:rsid w:val="00905C49"/>
    <w:rsid w:val="00922B0F"/>
    <w:rsid w:val="00940F88"/>
    <w:rsid w:val="00960CE4"/>
    <w:rsid w:val="009B3915"/>
    <w:rsid w:val="009D575E"/>
    <w:rsid w:val="009E3322"/>
    <w:rsid w:val="00A01A98"/>
    <w:rsid w:val="00A03BA8"/>
    <w:rsid w:val="00A070CC"/>
    <w:rsid w:val="00A234FC"/>
    <w:rsid w:val="00A23561"/>
    <w:rsid w:val="00A24EAD"/>
    <w:rsid w:val="00A56822"/>
    <w:rsid w:val="00A60422"/>
    <w:rsid w:val="00A62245"/>
    <w:rsid w:val="00A82CCC"/>
    <w:rsid w:val="00AA2D10"/>
    <w:rsid w:val="00AB4EB2"/>
    <w:rsid w:val="00AB5983"/>
    <w:rsid w:val="00B2271E"/>
    <w:rsid w:val="00B43B06"/>
    <w:rsid w:val="00B57E16"/>
    <w:rsid w:val="00B763A8"/>
    <w:rsid w:val="00B876D4"/>
    <w:rsid w:val="00B950D3"/>
    <w:rsid w:val="00BA3FF3"/>
    <w:rsid w:val="00BC113A"/>
    <w:rsid w:val="00BD37B6"/>
    <w:rsid w:val="00BD6726"/>
    <w:rsid w:val="00BE4215"/>
    <w:rsid w:val="00BE496C"/>
    <w:rsid w:val="00BE4E48"/>
    <w:rsid w:val="00BF4830"/>
    <w:rsid w:val="00C02726"/>
    <w:rsid w:val="00C10169"/>
    <w:rsid w:val="00C23066"/>
    <w:rsid w:val="00C3512D"/>
    <w:rsid w:val="00C4046E"/>
    <w:rsid w:val="00C512E7"/>
    <w:rsid w:val="00C54537"/>
    <w:rsid w:val="00C55F37"/>
    <w:rsid w:val="00C63B46"/>
    <w:rsid w:val="00C72929"/>
    <w:rsid w:val="00C72E85"/>
    <w:rsid w:val="00C77C04"/>
    <w:rsid w:val="00C8208E"/>
    <w:rsid w:val="00C96C48"/>
    <w:rsid w:val="00CB08DE"/>
    <w:rsid w:val="00CB7A74"/>
    <w:rsid w:val="00CC109E"/>
    <w:rsid w:val="00CC7538"/>
    <w:rsid w:val="00CE3E09"/>
    <w:rsid w:val="00CF320D"/>
    <w:rsid w:val="00D30F68"/>
    <w:rsid w:val="00D40595"/>
    <w:rsid w:val="00D478C5"/>
    <w:rsid w:val="00D507C4"/>
    <w:rsid w:val="00D50CB0"/>
    <w:rsid w:val="00D7069F"/>
    <w:rsid w:val="00D75C65"/>
    <w:rsid w:val="00D832DB"/>
    <w:rsid w:val="00DB09C5"/>
    <w:rsid w:val="00DB5CBB"/>
    <w:rsid w:val="00DC286A"/>
    <w:rsid w:val="00DC28C5"/>
    <w:rsid w:val="00DC6FB1"/>
    <w:rsid w:val="00DE75BD"/>
    <w:rsid w:val="00DF483B"/>
    <w:rsid w:val="00E03970"/>
    <w:rsid w:val="00E04AD5"/>
    <w:rsid w:val="00E25413"/>
    <w:rsid w:val="00E3683B"/>
    <w:rsid w:val="00E408BF"/>
    <w:rsid w:val="00E47B97"/>
    <w:rsid w:val="00E54322"/>
    <w:rsid w:val="00E563A6"/>
    <w:rsid w:val="00E6042C"/>
    <w:rsid w:val="00E642B8"/>
    <w:rsid w:val="00E754B7"/>
    <w:rsid w:val="00E82941"/>
    <w:rsid w:val="00E874FC"/>
    <w:rsid w:val="00E952D5"/>
    <w:rsid w:val="00E958B5"/>
    <w:rsid w:val="00EA0178"/>
    <w:rsid w:val="00EA14C5"/>
    <w:rsid w:val="00EA242C"/>
    <w:rsid w:val="00EA26E9"/>
    <w:rsid w:val="00EB4783"/>
    <w:rsid w:val="00EB4F0C"/>
    <w:rsid w:val="00EB76C9"/>
    <w:rsid w:val="00EE63FD"/>
    <w:rsid w:val="00EF0F6F"/>
    <w:rsid w:val="00F006EC"/>
    <w:rsid w:val="00F06C5C"/>
    <w:rsid w:val="00F16D65"/>
    <w:rsid w:val="00F21071"/>
    <w:rsid w:val="00F51A55"/>
    <w:rsid w:val="00F54C27"/>
    <w:rsid w:val="00F76701"/>
    <w:rsid w:val="00F95ED7"/>
    <w:rsid w:val="00FB32D1"/>
    <w:rsid w:val="00FB474E"/>
    <w:rsid w:val="00FD3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015E2A-B00A-4EDE-8352-CE413498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3BA8"/>
    <w:pPr>
      <w:spacing w:after="0" w:line="240" w:lineRule="auto"/>
    </w:pPr>
  </w:style>
  <w:style w:type="paragraph" w:styleId="BalloonText">
    <w:name w:val="Balloon Text"/>
    <w:basedOn w:val="Normal"/>
    <w:link w:val="BalloonTextChar"/>
    <w:uiPriority w:val="99"/>
    <w:semiHidden/>
    <w:unhideWhenUsed/>
    <w:rsid w:val="00134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97"/>
    <w:rPr>
      <w:rFonts w:ascii="Tahoma" w:hAnsi="Tahoma" w:cs="Tahoma"/>
      <w:sz w:val="16"/>
      <w:szCs w:val="16"/>
    </w:rPr>
  </w:style>
  <w:style w:type="paragraph" w:styleId="Header">
    <w:name w:val="header"/>
    <w:basedOn w:val="Normal"/>
    <w:link w:val="HeaderChar"/>
    <w:uiPriority w:val="99"/>
    <w:unhideWhenUsed/>
    <w:rsid w:val="008217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17C2"/>
  </w:style>
  <w:style w:type="paragraph" w:styleId="Footer">
    <w:name w:val="footer"/>
    <w:basedOn w:val="Normal"/>
    <w:link w:val="FooterChar"/>
    <w:uiPriority w:val="99"/>
    <w:unhideWhenUsed/>
    <w:rsid w:val="008217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17C2"/>
  </w:style>
  <w:style w:type="paragraph" w:styleId="ListParagraph">
    <w:name w:val="List Paragraph"/>
    <w:basedOn w:val="Normal"/>
    <w:uiPriority w:val="34"/>
    <w:qFormat/>
    <w:rsid w:val="000A2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332964">
      <w:bodyDiv w:val="1"/>
      <w:marLeft w:val="0"/>
      <w:marRight w:val="0"/>
      <w:marTop w:val="0"/>
      <w:marBottom w:val="0"/>
      <w:divBdr>
        <w:top w:val="none" w:sz="0" w:space="0" w:color="auto"/>
        <w:left w:val="none" w:sz="0" w:space="0" w:color="auto"/>
        <w:bottom w:val="none" w:sz="0" w:space="0" w:color="auto"/>
        <w:right w:val="none" w:sz="0" w:space="0" w:color="auto"/>
      </w:divBdr>
      <w:divsChild>
        <w:div w:id="1756824715">
          <w:marLeft w:val="0"/>
          <w:marRight w:val="0"/>
          <w:marTop w:val="0"/>
          <w:marBottom w:val="0"/>
          <w:divBdr>
            <w:top w:val="none" w:sz="0" w:space="0" w:color="auto"/>
            <w:left w:val="none" w:sz="0" w:space="0" w:color="auto"/>
            <w:bottom w:val="none" w:sz="0" w:space="0" w:color="auto"/>
            <w:right w:val="none" w:sz="0" w:space="0" w:color="auto"/>
          </w:divBdr>
          <w:divsChild>
            <w:div w:id="1648434407">
              <w:marLeft w:val="0"/>
              <w:marRight w:val="0"/>
              <w:marTop w:val="0"/>
              <w:marBottom w:val="0"/>
              <w:divBdr>
                <w:top w:val="none" w:sz="0" w:space="0" w:color="auto"/>
                <w:left w:val="none" w:sz="0" w:space="0" w:color="auto"/>
                <w:bottom w:val="none" w:sz="0" w:space="0" w:color="auto"/>
                <w:right w:val="none" w:sz="0" w:space="0" w:color="auto"/>
              </w:divBdr>
              <w:divsChild>
                <w:div w:id="11501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D17C-3CDB-47C0-B5D9-5C66DDAB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1655</Words>
  <Characters>9440</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Dijkmans</dc:creator>
  <cp:lastModifiedBy>Janjoris van Diepen</cp:lastModifiedBy>
  <cp:revision>2</cp:revision>
  <cp:lastPrinted>2017-01-09T10:55:00Z</cp:lastPrinted>
  <dcterms:created xsi:type="dcterms:W3CDTF">2018-05-20T19:21:00Z</dcterms:created>
  <dcterms:modified xsi:type="dcterms:W3CDTF">2018-05-20T19:21:00Z</dcterms:modified>
</cp:coreProperties>
</file>